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239DE" w14:textId="65F3DE94" w:rsidR="00EB5912" w:rsidRPr="00890CBC" w:rsidRDefault="00EB5912" w:rsidP="00EB5912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 w:hint="eastAsia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12637E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EB5319">
        <w:rPr>
          <w:rFonts w:ascii="Arial" w:hAnsi="Arial" w:cs="Arial"/>
          <w:b/>
          <w:sz w:val="24"/>
          <w:szCs w:val="24"/>
        </w:rPr>
        <w:t>R4-</w:t>
      </w:r>
      <w:r w:rsidR="00FD61A3" w:rsidRPr="00EB5319">
        <w:t xml:space="preserve"> </w:t>
      </w:r>
      <w:r w:rsidR="00FD61A3" w:rsidRPr="00EB5319">
        <w:rPr>
          <w:rFonts w:ascii="Arial" w:hAnsi="Arial" w:cs="Arial"/>
          <w:b/>
          <w:sz w:val="24"/>
          <w:szCs w:val="24"/>
        </w:rPr>
        <w:t>2</w:t>
      </w:r>
      <w:r w:rsidR="00EB5319" w:rsidRPr="00EB5319">
        <w:rPr>
          <w:rFonts w:ascii="Arial" w:hAnsi="Arial" w:cs="Arial" w:hint="eastAsia"/>
          <w:b/>
          <w:sz w:val="24"/>
          <w:szCs w:val="24"/>
          <w:lang w:eastAsia="ko-KR"/>
        </w:rPr>
        <w:t>500773</w:t>
      </w:r>
    </w:p>
    <w:p w14:paraId="6A836FF5" w14:textId="1025A57B" w:rsidR="00A6261E" w:rsidRPr="00807EF6" w:rsidRDefault="0012637E" w:rsidP="00EB5912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Athens</w:t>
      </w:r>
      <w:r w:rsidR="00EA42F7" w:rsidRPr="00EA42F7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GR</w:t>
      </w:r>
      <w:r w:rsidR="00EA42F7" w:rsidRPr="00EA42F7">
        <w:rPr>
          <w:rFonts w:ascii="Arial" w:eastAsia="SimSun" w:hAnsi="Arial"/>
          <w:b/>
          <w:sz w:val="24"/>
          <w:szCs w:val="24"/>
          <w:lang w:eastAsia="zh-CN"/>
        </w:rPr>
        <w:t>, 1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7</w:t>
      </w:r>
      <w:r w:rsidR="00EA42F7" w:rsidRPr="00EA42F7">
        <w:rPr>
          <w:rFonts w:ascii="Arial" w:eastAsia="SimSun" w:hAnsi="Arial"/>
          <w:b/>
          <w:sz w:val="24"/>
          <w:szCs w:val="24"/>
          <w:lang w:eastAsia="zh-CN"/>
        </w:rPr>
        <w:t>th – 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1st</w:t>
      </w:r>
      <w:r w:rsidR="00EA42F7" w:rsidRPr="00EA42F7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February</w:t>
      </w:r>
      <w:r w:rsidR="00EA42F7" w:rsidRPr="00EA42F7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  <w:r w:rsidR="00EA42F7" w:rsidRPr="00EA42F7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5A1C67D5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93BC2" w:rsidRPr="00893BC2">
        <w:rPr>
          <w:rFonts w:ascii="Arial" w:hAnsi="Arial" w:cs="Arial"/>
          <w:lang w:val="en-US" w:eastAsia="ko-KR"/>
        </w:rPr>
        <w:t xml:space="preserve">Discussion on RRM requirements of </w:t>
      </w:r>
      <w:r w:rsidR="00B76EDF">
        <w:rPr>
          <w:rFonts w:ascii="Arial" w:hAnsi="Arial" w:cs="Arial" w:hint="eastAsia"/>
          <w:lang w:val="en-US" w:eastAsia="ko-KR"/>
        </w:rPr>
        <w:t>SSB adaptation</w:t>
      </w:r>
      <w:r w:rsidR="00893BC2" w:rsidRPr="00893BC2">
        <w:rPr>
          <w:rFonts w:ascii="Arial" w:hAnsi="Arial" w:cs="Arial"/>
          <w:lang w:val="en-US" w:eastAsia="ko-KR"/>
        </w:rPr>
        <w:t xml:space="preserve"> for Rel-19 NES</w:t>
      </w:r>
    </w:p>
    <w:p w14:paraId="4B3E04CF" w14:textId="340A52E4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A42F7">
        <w:rPr>
          <w:rFonts w:ascii="Arial" w:hAnsi="Arial" w:cs="Arial" w:hint="eastAsia"/>
          <w:lang w:val="en-US" w:eastAsia="ko-KR"/>
        </w:rPr>
        <w:t>7</w:t>
      </w:r>
      <w:r w:rsidR="001365F3">
        <w:rPr>
          <w:rFonts w:ascii="Arial" w:hAnsi="Arial" w:cs="Arial"/>
          <w:lang w:val="en-US" w:eastAsia="ko-KR"/>
        </w:rPr>
        <w:t>.2</w:t>
      </w:r>
      <w:r w:rsidR="0012637E">
        <w:rPr>
          <w:rFonts w:ascii="Arial" w:hAnsi="Arial" w:cs="Arial" w:hint="eastAsia"/>
          <w:lang w:val="en-US" w:eastAsia="ko-KR"/>
        </w:rPr>
        <w:t>5</w:t>
      </w:r>
      <w:r w:rsidR="001365F3">
        <w:rPr>
          <w:rFonts w:ascii="Arial" w:hAnsi="Arial" w:cs="Arial"/>
          <w:lang w:val="en-US" w:eastAsia="ko-KR"/>
        </w:rPr>
        <w:t>.2.</w:t>
      </w:r>
      <w:r w:rsidR="00893BC2">
        <w:rPr>
          <w:rFonts w:ascii="Arial" w:hAnsi="Arial" w:cs="Arial"/>
          <w:lang w:val="en-US" w:eastAsia="ko-KR"/>
        </w:rPr>
        <w:t>2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1A708D8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8807FA1" w14:textId="77777777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agreed WID for Rel-19 NES operation [1], following objective was captured for RAN4 RRM core requirements: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437E" w14:paraId="2228105C" w14:textId="77777777" w:rsidTr="006A7EA7">
        <w:tc>
          <w:tcPr>
            <w:tcW w:w="9855" w:type="dxa"/>
          </w:tcPr>
          <w:p w14:paraId="06A404DF" w14:textId="77777777" w:rsidR="0011437E" w:rsidRDefault="0011437E" w:rsidP="006A7EA7">
            <w:pPr>
              <w:ind w:left="420"/>
              <w:rPr>
                <w:lang w:eastAsia="zh-CN"/>
              </w:rPr>
            </w:pPr>
          </w:p>
          <w:p w14:paraId="5D5B9D80" w14:textId="77777777" w:rsidR="0011437E" w:rsidRPr="00D133C9" w:rsidRDefault="0011437E" w:rsidP="00166785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zh-CN"/>
              </w:rPr>
            </w:pPr>
            <w:r w:rsidRPr="00D133C9">
              <w:rPr>
                <w:highlight w:val="yellow"/>
                <w:lang w:eastAsia="zh-CN"/>
              </w:rPr>
              <w:t>Specify a</w:t>
            </w:r>
            <w:r w:rsidRPr="00D133C9">
              <w:rPr>
                <w:highlight w:val="yellow"/>
              </w:rPr>
              <w:t xml:space="preserve">daptation of common signal/channel transmissions. </w:t>
            </w:r>
            <w:r w:rsidRPr="00D133C9">
              <w:rPr>
                <w:highlight w:val="yellow"/>
                <w:lang w:eastAsia="zh-CN"/>
              </w:rPr>
              <w:t>[RAN1/2/3/4]</w:t>
            </w:r>
          </w:p>
          <w:p w14:paraId="1EB62413" w14:textId="77777777" w:rsidR="0011437E" w:rsidRPr="00166785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highlight w:val="yellow"/>
                <w:lang w:val="en-US" w:eastAsia="zh-CN"/>
              </w:rPr>
            </w:pPr>
            <w:r w:rsidRPr="00166785">
              <w:rPr>
                <w:bCs/>
                <w:highlight w:val="yellow"/>
                <w:lang w:val="en-US" w:eastAsia="zh-CN"/>
              </w:rPr>
              <w:t xml:space="preserve">Adaptation of SSB in time domain, e.g. adapting periodicity </w:t>
            </w:r>
          </w:p>
          <w:p w14:paraId="4C92A7F2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t>Adaptation of PRACH in time domain</w:t>
            </w:r>
          </w:p>
          <w:p w14:paraId="3141CDD9" w14:textId="77777777" w:rsidR="0011437E" w:rsidRPr="007563E2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Adaptation of paging occasions including confining the paging occasions in the time domain</w:t>
            </w:r>
          </w:p>
          <w:p w14:paraId="4482DCFE" w14:textId="77777777" w:rsidR="0011437E" w:rsidRDefault="0011437E" w:rsidP="00166785">
            <w:pPr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Note: there shall be no paging latency increase</w:t>
            </w:r>
          </w:p>
          <w:p w14:paraId="6B64C9F9" w14:textId="77777777" w:rsidR="0011437E" w:rsidRPr="002C640E" w:rsidRDefault="0011437E" w:rsidP="00166785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14A53D29" w14:textId="77777777" w:rsidR="0011437E" w:rsidRPr="00BD2B7E" w:rsidRDefault="0011437E" w:rsidP="00166785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Chars="0"/>
              <w:jc w:val="both"/>
              <w:textAlignment w:val="baseline"/>
              <w:rPr>
                <w:lang w:eastAsia="zh-CN"/>
              </w:rPr>
            </w:pPr>
            <w:r w:rsidRPr="00D133C9">
              <w:rPr>
                <w:bCs/>
                <w:highlight w:val="yellow"/>
              </w:rPr>
              <w:t>Specify the corresponding core requirements, for the above features [RAN4].</w:t>
            </w:r>
          </w:p>
        </w:tc>
      </w:tr>
    </w:tbl>
    <w:p w14:paraId="76085151" w14:textId="77777777" w:rsidR="0011437E" w:rsidRPr="00D133C9" w:rsidRDefault="0011437E" w:rsidP="0011437E">
      <w:pPr>
        <w:pStyle w:val="a0"/>
        <w:jc w:val="both"/>
        <w:rPr>
          <w:lang w:eastAsia="ko-KR"/>
        </w:rPr>
      </w:pPr>
    </w:p>
    <w:p w14:paraId="38247D99" w14:textId="04EFE0B0" w:rsidR="0011437E" w:rsidRDefault="0011437E" w:rsidP="0011437E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RRM core requirements for </w:t>
      </w:r>
      <w:r w:rsidRPr="00243E75">
        <w:rPr>
          <w:lang w:val="en-US" w:eastAsia="ko-KR"/>
        </w:rPr>
        <w:t xml:space="preserve">RRM requirements of </w:t>
      </w:r>
      <w:r w:rsidR="00E803FE">
        <w:rPr>
          <w:rFonts w:hint="eastAsia"/>
          <w:lang w:val="en-US" w:eastAsia="ko-KR"/>
        </w:rPr>
        <w:t>adaptation of</w:t>
      </w:r>
      <w:r w:rsidRPr="00243E75">
        <w:rPr>
          <w:lang w:val="en-US" w:eastAsia="ko-KR"/>
        </w:rPr>
        <w:t xml:space="preserve"> SSB for Rel-19 NES</w:t>
      </w:r>
      <w:r>
        <w:rPr>
          <w:lang w:val="en-US" w:eastAsia="ko-KR"/>
        </w:rPr>
        <w:t>.</w:t>
      </w:r>
    </w:p>
    <w:p w14:paraId="00A81D57" w14:textId="77777777" w:rsidR="00683CAB" w:rsidRPr="0011437E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42A9F">
      <w:pPr>
        <w:pStyle w:val="1"/>
        <w:pBdr>
          <w:top w:val="single" w:sz="4" w:space="1" w:color="auto"/>
        </w:pBd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5116B37" w14:textId="77777777" w:rsidR="002E38A4" w:rsidRPr="00714B57" w:rsidRDefault="002E38A4" w:rsidP="00004C34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</w:p>
    <w:p w14:paraId="0204BBFF" w14:textId="5D30C918" w:rsidR="00004C34" w:rsidRPr="00FC3153" w:rsidRDefault="00004C34" w:rsidP="00004C34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previous meeting, f</w:t>
      </w:r>
      <w:r w:rsidRPr="00FC3153">
        <w:rPr>
          <w:rFonts w:eastAsiaTheme="minorEastAsia" w:hint="eastAsia"/>
          <w:bCs/>
          <w:lang w:val="en-US" w:eastAsia="ko-KR" w:bidi="ar"/>
        </w:rPr>
        <w:t>ollowing</w:t>
      </w:r>
      <w:r>
        <w:rPr>
          <w:rFonts w:eastAsiaTheme="minorEastAsia" w:hint="eastAsia"/>
          <w:bCs/>
          <w:lang w:val="en-US" w:eastAsia="ko-KR" w:bidi="ar"/>
        </w:rPr>
        <w:t xml:space="preserve"> agreement was captured in </w:t>
      </w:r>
      <w:proofErr w:type="gramStart"/>
      <w:r>
        <w:rPr>
          <w:rFonts w:eastAsiaTheme="minorEastAsia" w:hint="eastAsia"/>
          <w:bCs/>
          <w:lang w:val="en-US" w:eastAsia="ko-KR" w:bidi="ar"/>
        </w:rPr>
        <w:t>WF[</w:t>
      </w:r>
      <w:proofErr w:type="gramEnd"/>
      <w:r>
        <w:rPr>
          <w:rFonts w:eastAsiaTheme="minorEastAsia" w:hint="eastAsia"/>
          <w:bCs/>
          <w:lang w:val="en-US" w:eastAsia="ko-KR" w:bidi="ar"/>
        </w:rPr>
        <w:t>2].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04C34" w14:paraId="3006AFD9" w14:textId="77777777" w:rsidTr="002A2676">
        <w:tc>
          <w:tcPr>
            <w:tcW w:w="9855" w:type="dxa"/>
          </w:tcPr>
          <w:p w14:paraId="66C36675" w14:textId="77777777" w:rsidR="002413D4" w:rsidRDefault="002413D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/>
                <w:sz w:val="21"/>
                <w:szCs w:val="21"/>
                <w:u w:val="single"/>
                <w:lang w:eastAsia="ko-KR"/>
              </w:rPr>
            </w:pPr>
          </w:p>
          <w:p w14:paraId="0514FE60" w14:textId="119DE7FB" w:rsidR="002413D4" w:rsidRDefault="002413D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/>
                <w:sz w:val="21"/>
                <w:szCs w:val="21"/>
                <w:u w:val="single"/>
                <w:lang w:eastAsia="ko-KR"/>
              </w:rPr>
            </w:pPr>
            <w:r w:rsidRPr="002413D4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RAN4#112bis</w:t>
            </w:r>
          </w:p>
          <w:p w14:paraId="0AACD5F8" w14:textId="713E7B81" w:rsidR="00004C34" w:rsidRPr="004B5553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</w:pPr>
            <w:r w:rsidRPr="004B5553"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  <w:t>Issue 1-1-1: Scenario clarification based on RAN1 progress</w:t>
            </w:r>
          </w:p>
          <w:p w14:paraId="239944A5" w14:textId="79E9D84E" w:rsidR="00004C34" w:rsidRPr="004B5553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4B555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Agreement</w:t>
            </w:r>
            <w:r w:rsidR="00D4573F"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 w:rsidR="00D4573F"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RAN4#112bis)</w:t>
            </w:r>
            <w:r w:rsidRPr="004B5553">
              <w:rPr>
                <w:rFonts w:eastAsia="DengXi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49EB253B" w14:textId="77777777" w:rsidR="00004C34" w:rsidRPr="004B5553" w:rsidRDefault="00004C34" w:rsidP="002A267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Per RAN1 agreements, RAN4 to take following as starting point for SSB adaption discussion:</w:t>
            </w:r>
          </w:p>
          <w:p w14:paraId="5D0014F9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CONNECTED mode</w:t>
            </w: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u w:val="single"/>
                <w:lang w:val="en-US" w:eastAsia="ja-JP"/>
              </w:rPr>
              <w:t xml:space="preserve">, and </w:t>
            </w:r>
          </w:p>
          <w:p w14:paraId="67317004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SSB adaptation for SCell</w:t>
            </w: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u w:val="single"/>
                <w:lang w:val="en-US" w:eastAsia="ja-JP"/>
              </w:rPr>
              <w:t>, and</w:t>
            </w:r>
          </w:p>
          <w:p w14:paraId="6EA3484E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SSB adaptation for NCD-SSB</w:t>
            </w: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u w:val="single"/>
                <w:lang w:val="en-US" w:eastAsia="ja-JP"/>
              </w:rPr>
              <w:t>, and</w:t>
            </w:r>
          </w:p>
          <w:p w14:paraId="0919C609" w14:textId="77777777" w:rsidR="00004C34" w:rsidRPr="004B5553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4B5553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SSB periodicity adaptation in time-domain</w:t>
            </w:r>
          </w:p>
          <w:p w14:paraId="3CCEF7C0" w14:textId="77777777" w:rsidR="00004C34" w:rsidRPr="004B5553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20"/>
              <w:textAlignment w:val="baseline"/>
              <w:rPr>
                <w:rFonts w:eastAsia="Times New Roman"/>
                <w:sz w:val="21"/>
                <w:szCs w:val="21"/>
                <w:lang w:eastAsia="zh-CN"/>
              </w:rPr>
            </w:pPr>
            <w:r w:rsidRPr="004B5553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 xml:space="preserve">Note: Above could be further updated based on further RAN1 progress (e.g. </w:t>
            </w:r>
            <w:proofErr w:type="spellStart"/>
            <w:r w:rsidRPr="004B5553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PCell</w:t>
            </w:r>
            <w:proofErr w:type="spellEnd"/>
            <w:r w:rsidRPr="004B5553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, other adaptation mechanism)</w:t>
            </w:r>
          </w:p>
          <w:p w14:paraId="6B03483B" w14:textId="77777777" w:rsidR="00004C34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/>
                <w:sz w:val="21"/>
                <w:szCs w:val="21"/>
                <w:u w:val="single"/>
                <w:lang w:eastAsia="ko-KR"/>
              </w:rPr>
            </w:pPr>
          </w:p>
          <w:p w14:paraId="77F6E436" w14:textId="77777777" w:rsidR="00004C34" w:rsidRPr="00AF2125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</w:pPr>
            <w:r w:rsidRPr="00AF2125">
              <w:rPr>
                <w:rFonts w:eastAsia="Times New Roman"/>
                <w:b/>
                <w:sz w:val="21"/>
                <w:szCs w:val="21"/>
                <w:u w:val="single"/>
                <w:lang w:eastAsia="ko-KR"/>
              </w:rPr>
              <w:t>Issue 1-2-1: Requirements need updating</w:t>
            </w:r>
          </w:p>
          <w:p w14:paraId="559DD14B" w14:textId="77777777" w:rsidR="00004C34" w:rsidRPr="00AF2125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sz w:val="21"/>
                <w:szCs w:val="21"/>
                <w:highlight w:val="green"/>
                <w:lang w:eastAsia="zh-CN"/>
              </w:rPr>
            </w:pPr>
            <w:proofErr w:type="gramStart"/>
            <w:r w:rsidRPr="00AF2125">
              <w:rPr>
                <w:rFonts w:eastAsia="Times New Roman" w:hint="eastAsia"/>
                <w:sz w:val="21"/>
                <w:szCs w:val="21"/>
                <w:highlight w:val="green"/>
                <w:lang w:eastAsia="zh-CN"/>
              </w:rPr>
              <w:t>A</w:t>
            </w:r>
            <w:r w:rsidRPr="00AF2125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greement</w:t>
            </w:r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(</w:t>
            </w:r>
            <w:proofErr w:type="gramEnd"/>
            <w:r>
              <w:rPr>
                <w:rFonts w:eastAsiaTheme="minorEastAsia" w:hint="eastAsia"/>
                <w:sz w:val="21"/>
                <w:szCs w:val="21"/>
                <w:highlight w:val="green"/>
                <w:lang w:eastAsia="ko-KR"/>
              </w:rPr>
              <w:t>RAN4#112bis)</w:t>
            </w:r>
            <w:r w:rsidRPr="00AF2125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:</w:t>
            </w:r>
          </w:p>
          <w:p w14:paraId="227316D2" w14:textId="77777777" w:rsidR="00004C34" w:rsidRPr="00AF2125" w:rsidRDefault="00004C34" w:rsidP="002A267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lastRenderedPageBreak/>
              <w:t>RAN4 to discuss whether there are any impacts on at least the following RRM requirements due to SSB adaption:</w:t>
            </w:r>
          </w:p>
          <w:p w14:paraId="343F3155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L1-RSRP for serving cell</w:t>
            </w:r>
          </w:p>
          <w:p w14:paraId="775468CF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L1-SINR</w:t>
            </w:r>
          </w:p>
          <w:p w14:paraId="7C45D2B8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BFD</w:t>
            </w:r>
          </w:p>
          <w:p w14:paraId="1DB1D10F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CBD</w:t>
            </w:r>
          </w:p>
          <w:p w14:paraId="49ADFBCC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SCell activation</w:t>
            </w:r>
          </w:p>
          <w:p w14:paraId="32A1A8A9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>TCI state switching</w:t>
            </w:r>
          </w:p>
          <w:p w14:paraId="7ED03647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 xml:space="preserve">NR intra-frequency L3 measurement </w:t>
            </w:r>
          </w:p>
          <w:p w14:paraId="14BF4EA9" w14:textId="77777777" w:rsidR="00004C34" w:rsidRPr="00AF2125" w:rsidRDefault="00004C34" w:rsidP="002A267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AF2125">
              <w:rPr>
                <w:rFonts w:ascii="Century" w:eastAsia="Times New Roman" w:hAnsi="Century"/>
                <w:kern w:val="2"/>
                <w:sz w:val="21"/>
                <w:szCs w:val="21"/>
                <w:highlight w:val="green"/>
                <w:lang w:val="en-US" w:eastAsia="ja-JP"/>
              </w:rPr>
              <w:t xml:space="preserve">NR inter-frequency L3 measurement </w:t>
            </w:r>
          </w:p>
          <w:p w14:paraId="0A396F75" w14:textId="77777777" w:rsidR="00004C34" w:rsidRPr="00AF2125" w:rsidRDefault="00004C34" w:rsidP="002A2676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ind w:left="1420"/>
              <w:textAlignment w:val="baseline"/>
              <w:rPr>
                <w:rFonts w:eastAsia="Times New Roman"/>
                <w:sz w:val="21"/>
                <w:szCs w:val="21"/>
                <w:lang w:eastAsia="zh-CN"/>
              </w:rPr>
            </w:pPr>
            <w:r w:rsidRPr="00AF2125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>Note: Above list could be further updated based on RAN4 discussion.</w:t>
            </w:r>
          </w:p>
          <w:p w14:paraId="67538D27" w14:textId="77777777" w:rsidR="00004C34" w:rsidRDefault="00004C3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32D42F3D" w14:textId="49B0CDBD" w:rsidR="002413D4" w:rsidRDefault="002413D4" w:rsidP="002413D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/>
                <w:sz w:val="21"/>
                <w:szCs w:val="21"/>
                <w:u w:val="single"/>
                <w:lang w:eastAsia="ko-KR"/>
              </w:rPr>
            </w:pPr>
            <w:r w:rsidRPr="002413D4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RAN4#11</w:t>
            </w:r>
            <w:r w:rsidRPr="004517F1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3</w:t>
            </w:r>
          </w:p>
          <w:p w14:paraId="3CD93C2A" w14:textId="77777777" w:rsidR="002413D4" w:rsidRDefault="002413D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71DD3EA9" w14:textId="77777777" w:rsidR="000F5382" w:rsidRPr="000F5382" w:rsidRDefault="000F5382" w:rsidP="000F5382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="Times New Roman"/>
                <w:color w:val="000000" w:themeColor="text1"/>
                <w:sz w:val="21"/>
                <w:szCs w:val="21"/>
                <w:highlight w:val="green"/>
                <w:lang w:eastAsia="ko-KR"/>
              </w:rPr>
            </w:pPr>
            <w:r w:rsidRPr="000F5382">
              <w:rPr>
                <w:rFonts w:eastAsia="Times New Roman"/>
                <w:color w:val="000000" w:themeColor="text1"/>
                <w:sz w:val="21"/>
                <w:szCs w:val="21"/>
                <w:highlight w:val="green"/>
                <w:lang w:eastAsia="ko-KR"/>
              </w:rPr>
              <w:t>Agreement:</w:t>
            </w:r>
          </w:p>
          <w:p w14:paraId="4FB9D613" w14:textId="77777777" w:rsidR="000F5382" w:rsidRPr="000F5382" w:rsidRDefault="000F5382" w:rsidP="000F538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color w:val="000000" w:themeColor="text1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0F5382">
              <w:rPr>
                <w:rFonts w:ascii="Century" w:eastAsia="Times New Roman" w:hAnsi="Century"/>
                <w:color w:val="000000" w:themeColor="text1"/>
                <w:kern w:val="2"/>
                <w:sz w:val="21"/>
                <w:szCs w:val="21"/>
                <w:highlight w:val="green"/>
                <w:lang w:val="en-US" w:eastAsia="ja-JP"/>
              </w:rPr>
              <w:t>No RRM impacts for SSB adaptation requirement for IDLE mode.</w:t>
            </w:r>
          </w:p>
          <w:p w14:paraId="27567A56" w14:textId="77777777" w:rsidR="000F5382" w:rsidRPr="000F5382" w:rsidRDefault="000F5382" w:rsidP="000F538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Century" w:eastAsia="Times New Roman" w:hAnsi="Century"/>
                <w:color w:val="000000" w:themeColor="text1"/>
                <w:kern w:val="2"/>
                <w:sz w:val="21"/>
                <w:szCs w:val="21"/>
                <w:highlight w:val="green"/>
                <w:lang w:val="en-US" w:eastAsia="ja-JP"/>
              </w:rPr>
            </w:pPr>
            <w:r w:rsidRPr="000F5382">
              <w:rPr>
                <w:rFonts w:ascii="Century" w:eastAsia="Times New Roman" w:hAnsi="Century"/>
                <w:color w:val="000000" w:themeColor="text1"/>
                <w:kern w:val="2"/>
                <w:sz w:val="21"/>
                <w:szCs w:val="21"/>
                <w:highlight w:val="green"/>
                <w:lang w:val="en-US" w:eastAsia="ja-JP"/>
              </w:rPr>
              <w:t>No RRM impacts for Cell DTX.</w:t>
            </w:r>
          </w:p>
          <w:p w14:paraId="266D97F1" w14:textId="77777777" w:rsidR="002413D4" w:rsidRPr="000F5382" w:rsidRDefault="002413D4" w:rsidP="002A2676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51F67D75" w14:textId="77777777" w:rsidR="000F5382" w:rsidRPr="000F5382" w:rsidRDefault="000F5382" w:rsidP="000F53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highlight w:val="green"/>
                <w:lang w:eastAsia="ko-KR"/>
              </w:rPr>
            </w:pPr>
            <w:r w:rsidRPr="000F5382">
              <w:rPr>
                <w:rFonts w:eastAsia="Times New Roman"/>
                <w:highlight w:val="green"/>
                <w:lang w:eastAsia="ko-KR"/>
              </w:rPr>
              <w:t>Agreement:</w:t>
            </w:r>
          </w:p>
          <w:p w14:paraId="7837CDBD" w14:textId="77777777" w:rsidR="000F5382" w:rsidRPr="000F5382" w:rsidRDefault="000F5382" w:rsidP="000F538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080"/>
              <w:textAlignment w:val="baseline"/>
              <w:rPr>
                <w:rFonts w:ascii="Century" w:eastAsia="SimSun" w:hAnsi="Century"/>
                <w:kern w:val="2"/>
                <w:sz w:val="21"/>
                <w:szCs w:val="24"/>
                <w:highlight w:val="green"/>
                <w:lang w:val="en-US" w:eastAsia="zh-CN"/>
              </w:rPr>
            </w:pPr>
            <w:r w:rsidRPr="000F5382">
              <w:rPr>
                <w:rFonts w:ascii="Century" w:eastAsia="SimSun" w:hAnsi="Century"/>
                <w:kern w:val="2"/>
                <w:sz w:val="21"/>
                <w:szCs w:val="24"/>
                <w:highlight w:val="green"/>
                <w:lang w:val="en-US" w:eastAsia="zh-CN"/>
              </w:rPr>
              <w:t>L1 evaluation/measurement period is the maximum of the period corresponding to the SSB before and after adaptation.</w:t>
            </w:r>
          </w:p>
          <w:p w14:paraId="0FDCBC81" w14:textId="77777777" w:rsidR="000F5382" w:rsidRPr="000F5382" w:rsidRDefault="000F5382" w:rsidP="000F5382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ind w:left="1800"/>
              <w:textAlignment w:val="baseline"/>
              <w:rPr>
                <w:rFonts w:ascii="Century" w:eastAsia="SimSun" w:hAnsi="Century"/>
                <w:kern w:val="2"/>
                <w:sz w:val="21"/>
                <w:szCs w:val="24"/>
                <w:highlight w:val="yellow"/>
                <w:lang w:val="en-US" w:eastAsia="zh-CN"/>
              </w:rPr>
            </w:pPr>
            <w:r w:rsidRPr="000F5382">
              <w:rPr>
                <w:rFonts w:ascii="Century" w:eastAsia="SimSun" w:hAnsi="Century"/>
                <w:kern w:val="2"/>
                <w:sz w:val="21"/>
                <w:szCs w:val="24"/>
                <w:highlight w:val="yellow"/>
                <w:lang w:val="en-US" w:eastAsia="zh-CN"/>
              </w:rPr>
              <w:t>FFS the applicable L1 requirements.</w:t>
            </w:r>
          </w:p>
          <w:p w14:paraId="7E04D8C6" w14:textId="77777777" w:rsidR="002413D4" w:rsidRPr="000F5382" w:rsidRDefault="002413D4" w:rsidP="002A2676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7FC71536" w14:textId="77777777" w:rsidR="000F5382" w:rsidRPr="000F5382" w:rsidRDefault="000F5382" w:rsidP="000F538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Times New Roman"/>
                <w:highlight w:val="green"/>
                <w:lang w:eastAsia="ko-KR"/>
              </w:rPr>
            </w:pPr>
            <w:r w:rsidRPr="000F5382">
              <w:rPr>
                <w:rFonts w:eastAsia="Times New Roman"/>
                <w:highlight w:val="green"/>
                <w:lang w:eastAsia="ko-KR"/>
              </w:rPr>
              <w:t>Agreement:</w:t>
            </w:r>
          </w:p>
          <w:p w14:paraId="1385BC6B" w14:textId="77777777" w:rsidR="000F5382" w:rsidRPr="000F5382" w:rsidRDefault="000F5382" w:rsidP="000F538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Century" w:eastAsia="SimSun" w:hAnsi="Century"/>
                <w:kern w:val="2"/>
                <w:sz w:val="21"/>
                <w:szCs w:val="24"/>
                <w:highlight w:val="green"/>
                <w:lang w:val="en-US" w:eastAsia="zh-CN"/>
              </w:rPr>
            </w:pPr>
            <w:r w:rsidRPr="000F5382">
              <w:rPr>
                <w:rFonts w:ascii="Century" w:eastAsia="Times New Roman" w:hAnsi="Century"/>
                <w:kern w:val="2"/>
                <w:sz w:val="21"/>
                <w:szCs w:val="24"/>
                <w:highlight w:val="green"/>
                <w:lang w:val="en-US" w:eastAsia="zh-CN"/>
              </w:rPr>
              <w:t xml:space="preserve">Subsequent to transition period, requirements apply based on the SSB </w:t>
            </w:r>
            <w:r w:rsidRPr="000F5382">
              <w:rPr>
                <w:rFonts w:ascii="Century" w:eastAsia="Times New Roman" w:hAnsi="Century"/>
                <w:color w:val="000000" w:themeColor="text1"/>
                <w:kern w:val="2"/>
                <w:sz w:val="21"/>
                <w:szCs w:val="21"/>
                <w:highlight w:val="green"/>
                <w:lang w:val="en-US" w:eastAsia="ja-JP"/>
              </w:rPr>
              <w:t xml:space="preserve">periodicity </w:t>
            </w:r>
            <w:r w:rsidRPr="000F5382">
              <w:rPr>
                <w:rFonts w:ascii="Century" w:eastAsia="Times New Roman" w:hAnsi="Century"/>
                <w:kern w:val="2"/>
                <w:sz w:val="21"/>
                <w:szCs w:val="24"/>
                <w:highlight w:val="green"/>
                <w:lang w:val="en-US" w:eastAsia="zh-CN"/>
              </w:rPr>
              <w:t>after transition for SSB adaptation of periodicity.</w:t>
            </w:r>
          </w:p>
          <w:p w14:paraId="0C9A1BD5" w14:textId="77777777" w:rsidR="000F5382" w:rsidRPr="000F5382" w:rsidRDefault="000F5382" w:rsidP="000F5382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Century" w:eastAsia="SimSun" w:hAnsi="Century"/>
                <w:kern w:val="2"/>
                <w:sz w:val="21"/>
                <w:szCs w:val="24"/>
                <w:highlight w:val="green"/>
                <w:lang w:val="en-US" w:eastAsia="zh-CN"/>
              </w:rPr>
            </w:pPr>
            <w:r w:rsidRPr="000F5382">
              <w:rPr>
                <w:rFonts w:ascii="Century" w:eastAsia="SimSun" w:hAnsi="Century"/>
                <w:kern w:val="2"/>
                <w:sz w:val="21"/>
                <w:szCs w:val="24"/>
                <w:highlight w:val="green"/>
                <w:lang w:val="en-US" w:eastAsia="zh-CN"/>
              </w:rPr>
              <w:t>Note: The transition period is discussed in other issues.</w:t>
            </w:r>
          </w:p>
          <w:p w14:paraId="7A439669" w14:textId="77777777" w:rsidR="002413D4" w:rsidRDefault="002413D4" w:rsidP="002A2676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345818E3" w14:textId="77777777" w:rsidR="00736828" w:rsidRDefault="00736828" w:rsidP="002A2676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4B317106" w14:textId="77777777" w:rsidR="00736828" w:rsidRDefault="00736828" w:rsidP="00736828">
            <w:pPr>
              <w:rPr>
                <w:b/>
                <w:bCs/>
                <w:sz w:val="21"/>
                <w:szCs w:val="21"/>
                <w:u w:val="single"/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u w:val="single"/>
                <w:lang w:eastAsia="zh-CN"/>
              </w:rPr>
              <w:t>Issue 1-4-1: SCell activation requirement for SSB adaptation</w:t>
            </w:r>
          </w:p>
          <w:p w14:paraId="551B2FD9" w14:textId="77777777" w:rsidR="00736828" w:rsidRDefault="00736828" w:rsidP="00736828">
            <w:pPr>
              <w:numPr>
                <w:ilvl w:val="1"/>
                <w:numId w:val="27"/>
              </w:numPr>
              <w:ind w:left="1080"/>
              <w:jc w:val="both"/>
              <w:rPr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highlight w:val="yellow"/>
                <w:lang w:eastAsia="zh-CN"/>
              </w:rPr>
              <w:t>No requirements when SSB adaptation of SSB periodicity happens during SCell activation.</w:t>
            </w:r>
          </w:p>
          <w:p w14:paraId="0F076C48" w14:textId="77777777" w:rsidR="00736828" w:rsidRDefault="00736828" w:rsidP="00736828">
            <w:pPr>
              <w:numPr>
                <w:ilvl w:val="1"/>
                <w:numId w:val="27"/>
              </w:numPr>
              <w:ind w:left="1080"/>
              <w:jc w:val="both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 xml:space="preserve">FFS the requirements impact when SSB adaptation happen before and/or at the same time as SCell activation. </w:t>
            </w:r>
          </w:p>
          <w:p w14:paraId="7C09F397" w14:textId="77777777" w:rsidR="00736828" w:rsidRPr="00736828" w:rsidRDefault="00736828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296FE939" w14:textId="77777777" w:rsidR="002413D4" w:rsidRDefault="002413D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11770872" w14:textId="128424FF" w:rsidR="002413D4" w:rsidRDefault="002413D4" w:rsidP="002413D4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eastAsiaTheme="minorEastAsia"/>
                <w:b/>
                <w:sz w:val="21"/>
                <w:szCs w:val="21"/>
                <w:u w:val="single"/>
                <w:lang w:eastAsia="ko-KR"/>
              </w:rPr>
            </w:pPr>
            <w:r w:rsidRPr="002413D4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RAN</w:t>
            </w:r>
            <w:r w:rsidR="007C5D84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1</w:t>
            </w:r>
            <w:r w:rsidRPr="002413D4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#11</w:t>
            </w:r>
            <w:r w:rsidR="007C5D84" w:rsidRPr="007C5D84">
              <w:rPr>
                <w:rFonts w:eastAsiaTheme="minorEastAsia" w:hint="eastAsia"/>
                <w:b/>
                <w:sz w:val="21"/>
                <w:szCs w:val="21"/>
                <w:highlight w:val="cyan"/>
                <w:u w:val="single"/>
                <w:lang w:eastAsia="ko-KR"/>
              </w:rPr>
              <w:t>9</w:t>
            </w:r>
          </w:p>
          <w:p w14:paraId="1AB0F36B" w14:textId="77777777" w:rsidR="002413D4" w:rsidRDefault="002413D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5CEF6577" w14:textId="77777777" w:rsidR="000F5382" w:rsidRPr="000F5382" w:rsidRDefault="000F5382" w:rsidP="000F5382">
            <w:pPr>
              <w:pStyle w:val="a0"/>
              <w:rPr>
                <w:rFonts w:eastAsiaTheme="minorEastAsia"/>
                <w:b/>
                <w:bCs/>
                <w:lang w:val="en-US" w:eastAsia="ko-KR" w:bidi="ar"/>
              </w:rPr>
            </w:pPr>
            <w:r w:rsidRPr="000F5382">
              <w:rPr>
                <w:rFonts w:eastAsiaTheme="minorEastAsia"/>
                <w:b/>
                <w:bCs/>
                <w:lang w:val="en-US" w:eastAsia="ko-KR" w:bidi="ar"/>
              </w:rPr>
              <w:t>Conclusion</w:t>
            </w:r>
          </w:p>
          <w:p w14:paraId="67145ECB" w14:textId="77777777" w:rsidR="000F5382" w:rsidRPr="000F5382" w:rsidRDefault="000F5382" w:rsidP="000F5382">
            <w:pPr>
              <w:pStyle w:val="a0"/>
              <w:rPr>
                <w:rFonts w:eastAsiaTheme="minorEastAsia"/>
                <w:bCs/>
                <w:lang w:val="en-US" w:eastAsia="ko-KR" w:bidi="ar"/>
              </w:rPr>
            </w:pPr>
            <w:r w:rsidRPr="000F5382">
              <w:rPr>
                <w:rFonts w:eastAsiaTheme="minorEastAsia"/>
                <w:bCs/>
                <w:lang w:val="en-US" w:eastAsia="ko-KR" w:bidi="ar"/>
              </w:rPr>
              <w:t xml:space="preserve">There is no RAN1 consensus to support SSB adaptation in time domain for Rel-19 NES-capable UE’s </w:t>
            </w:r>
            <w:proofErr w:type="spellStart"/>
            <w:r w:rsidRPr="000F5382">
              <w:rPr>
                <w:rFonts w:eastAsiaTheme="minorEastAsia"/>
                <w:bCs/>
                <w:lang w:val="en-US" w:eastAsia="ko-KR" w:bidi="ar"/>
              </w:rPr>
              <w:t>PCell</w:t>
            </w:r>
            <w:proofErr w:type="spellEnd"/>
            <w:r w:rsidRPr="000F5382">
              <w:rPr>
                <w:rFonts w:eastAsiaTheme="minorEastAsia"/>
                <w:bCs/>
                <w:lang w:val="en-US" w:eastAsia="ko-KR" w:bidi="ar"/>
              </w:rPr>
              <w:t xml:space="preserve"> (connected mode)</w:t>
            </w:r>
          </w:p>
          <w:p w14:paraId="284C95D0" w14:textId="77777777" w:rsidR="000F5382" w:rsidRPr="000F5382" w:rsidRDefault="000F5382" w:rsidP="002A2676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</w:p>
          <w:p w14:paraId="3C342ED2" w14:textId="77777777" w:rsidR="000F5382" w:rsidRPr="009C0F26" w:rsidRDefault="000F5382" w:rsidP="000F5382">
            <w:pPr>
              <w:rPr>
                <w:rFonts w:ascii="Arial" w:hAnsi="Arial" w:cs="Arial"/>
                <w:u w:val="single"/>
                <w:lang w:val="en-US"/>
              </w:rPr>
            </w:pPr>
            <w:r w:rsidRPr="009C0F26">
              <w:rPr>
                <w:rFonts w:ascii="Arial" w:hAnsi="Arial" w:cs="Arial"/>
                <w:u w:val="single"/>
                <w:lang w:val="en-US"/>
              </w:rPr>
              <w:t>Obj 3</w:t>
            </w:r>
          </w:p>
          <w:p w14:paraId="38F50EDF" w14:textId="77777777" w:rsidR="000F5382" w:rsidRPr="009C0F26" w:rsidRDefault="000F5382" w:rsidP="000F5382">
            <w:pPr>
              <w:rPr>
                <w:b/>
                <w:bCs/>
                <w:lang w:eastAsia="x-none"/>
              </w:rPr>
            </w:pPr>
            <w:r w:rsidRPr="009C0F26">
              <w:rPr>
                <w:b/>
                <w:bCs/>
                <w:lang w:eastAsia="x-none"/>
              </w:rPr>
              <w:lastRenderedPageBreak/>
              <w:t>Reply to Q1(What is the relation in terms of time location before and after SSB adaptation?):</w:t>
            </w:r>
          </w:p>
          <w:p w14:paraId="2C486006" w14:textId="77777777" w:rsidR="000F5382" w:rsidRDefault="000F5382" w:rsidP="000F5382">
            <w:pPr>
              <w:pStyle w:val="ad"/>
              <w:numPr>
                <w:ilvl w:val="0"/>
                <w:numId w:val="26"/>
              </w:numPr>
              <w:ind w:leftChars="0"/>
            </w:pPr>
            <w:r w:rsidRPr="00736828">
              <w:rPr>
                <w:highlight w:val="yellow"/>
              </w:rPr>
              <w:t>RAN1 agreed that at least SSB burst periodicity is adapted</w:t>
            </w:r>
            <w:r>
              <w:t xml:space="preserve">. </w:t>
            </w:r>
          </w:p>
          <w:p w14:paraId="6F9885F1" w14:textId="77777777" w:rsidR="000F5382" w:rsidRDefault="000F5382" w:rsidP="000F5382">
            <w:pPr>
              <w:pStyle w:val="ad"/>
              <w:numPr>
                <w:ilvl w:val="0"/>
                <w:numId w:val="26"/>
              </w:numPr>
              <w:spacing w:after="180"/>
              <w:ind w:leftChars="0"/>
            </w:pPr>
            <w:r>
              <w:t>There are no RAN1 agreements to adapt the time location of the SSB burst other than the periodicity but RAN1 is still discussing other options.</w:t>
            </w:r>
          </w:p>
          <w:p w14:paraId="49575E7E" w14:textId="77777777" w:rsidR="000F5382" w:rsidRPr="009C0F26" w:rsidRDefault="000F5382" w:rsidP="000F5382">
            <w:pPr>
              <w:rPr>
                <w:b/>
                <w:bCs/>
                <w:lang w:eastAsia="x-none"/>
              </w:rPr>
            </w:pPr>
            <w:r w:rsidRPr="009C0F26">
              <w:rPr>
                <w:b/>
                <w:bCs/>
                <w:lang w:eastAsia="x-none"/>
              </w:rPr>
              <w:t>Reply to Q2(What is the relation in terms of frequency location before and after SSB adaptation?):</w:t>
            </w:r>
          </w:p>
          <w:p w14:paraId="37D0F000" w14:textId="77777777" w:rsidR="000F5382" w:rsidRDefault="000F5382" w:rsidP="000F5382">
            <w:pPr>
              <w:pStyle w:val="ad"/>
              <w:numPr>
                <w:ilvl w:val="0"/>
                <w:numId w:val="26"/>
              </w:numPr>
              <w:spacing w:after="180"/>
              <w:ind w:leftChars="0"/>
            </w:pPr>
            <w:r w:rsidRPr="00736828">
              <w:rPr>
                <w:highlight w:val="yellow"/>
              </w:rPr>
              <w:t>The frequency location is same before and after SSB adaptation</w:t>
            </w:r>
            <w:r>
              <w:t>.</w:t>
            </w:r>
          </w:p>
          <w:p w14:paraId="6593FCE0" w14:textId="77777777" w:rsidR="000F5382" w:rsidRPr="009C0F26" w:rsidRDefault="000F5382" w:rsidP="000F5382">
            <w:pPr>
              <w:rPr>
                <w:b/>
                <w:bCs/>
              </w:rPr>
            </w:pPr>
            <w:r w:rsidRPr="009C0F26">
              <w:rPr>
                <w:b/>
                <w:bCs/>
              </w:rPr>
              <w:t>Reply to Q3(What is the spatial relation before and after SSB adaptation?):</w:t>
            </w:r>
          </w:p>
          <w:p w14:paraId="79590526" w14:textId="77777777" w:rsidR="000F5382" w:rsidRPr="00736828" w:rsidRDefault="000F5382" w:rsidP="000F5382">
            <w:pPr>
              <w:pStyle w:val="ad"/>
              <w:numPr>
                <w:ilvl w:val="0"/>
                <w:numId w:val="26"/>
              </w:numPr>
              <w:ind w:leftChars="0"/>
              <w:rPr>
                <w:highlight w:val="yellow"/>
              </w:rPr>
            </w:pPr>
            <w:r w:rsidRPr="00736828">
              <w:rPr>
                <w:highlight w:val="yellow"/>
              </w:rPr>
              <w:t xml:space="preserve">There is no change to spatial relation (in terms of QCL assumption) for the same SSB index before and after SSB adaptation. </w:t>
            </w:r>
          </w:p>
          <w:p w14:paraId="67277298" w14:textId="77777777" w:rsidR="000F5382" w:rsidRDefault="000F5382" w:rsidP="000F5382">
            <w:pPr>
              <w:pStyle w:val="ad"/>
              <w:numPr>
                <w:ilvl w:val="0"/>
                <w:numId w:val="26"/>
              </w:numPr>
              <w:ind w:leftChars="0"/>
            </w:pPr>
            <w:r>
              <w:t>At least the case where there is no change to actually transmitted SSBs within a burst before and after SSB adaptation is supported.</w:t>
            </w:r>
          </w:p>
          <w:p w14:paraId="039B0430" w14:textId="77777777" w:rsidR="002413D4" w:rsidRPr="000F5382" w:rsidRDefault="002413D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  <w:p w14:paraId="5875889C" w14:textId="77777777" w:rsidR="002413D4" w:rsidRPr="00AF2125" w:rsidRDefault="002413D4" w:rsidP="002A2676">
            <w:pPr>
              <w:pStyle w:val="a0"/>
              <w:jc w:val="both"/>
              <w:rPr>
                <w:rFonts w:eastAsiaTheme="minorEastAsia"/>
                <w:bCs/>
                <w:lang w:eastAsia="ko-KR" w:bidi="ar"/>
              </w:rPr>
            </w:pPr>
          </w:p>
        </w:tc>
      </w:tr>
    </w:tbl>
    <w:p w14:paraId="15F97FF1" w14:textId="77777777" w:rsidR="00E803FE" w:rsidRDefault="00E803FE" w:rsidP="00E15DC5">
      <w:pPr>
        <w:pStyle w:val="a0"/>
        <w:jc w:val="both"/>
        <w:rPr>
          <w:lang w:val="en-US" w:eastAsia="ko-KR"/>
        </w:rPr>
      </w:pPr>
    </w:p>
    <w:p w14:paraId="790F821C" w14:textId="77777777" w:rsidR="00714B57" w:rsidRDefault="00714B57" w:rsidP="00714B57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031139">
        <w:rPr>
          <w:rFonts w:eastAsiaTheme="minorEastAsia"/>
          <w:b/>
          <w:u w:val="single"/>
          <w:lang w:val="en-US" w:eastAsia="ko-KR" w:bidi="ar"/>
        </w:rPr>
        <w:t>Scenario clarification based on RAN1 progress</w:t>
      </w:r>
    </w:p>
    <w:p w14:paraId="62913E4A" w14:textId="77777777" w:rsidR="00714B57" w:rsidRPr="00714B57" w:rsidRDefault="00714B57" w:rsidP="00E15DC5">
      <w:pPr>
        <w:pStyle w:val="a0"/>
        <w:jc w:val="both"/>
        <w:rPr>
          <w:lang w:val="en-US" w:eastAsia="ko-KR"/>
        </w:rPr>
      </w:pPr>
    </w:p>
    <w:p w14:paraId="7C48E074" w14:textId="2A7F2DBB" w:rsidR="005526AB" w:rsidRDefault="005526AB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RAN4#112bis meeting, </w:t>
      </w:r>
      <w:r w:rsidR="009D21C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>cenario</w:t>
      </w:r>
      <w:r w:rsidR="009D21CC">
        <w:rPr>
          <w:rFonts w:hint="eastAsia"/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and impacted requirements </w:t>
      </w:r>
      <w:r w:rsidR="009D21CC">
        <w:rPr>
          <w:rFonts w:hint="eastAsia"/>
          <w:lang w:val="en-US" w:eastAsia="ko-KR"/>
        </w:rPr>
        <w:t>has been</w:t>
      </w:r>
      <w:r>
        <w:rPr>
          <w:rFonts w:hint="eastAsia"/>
          <w:lang w:val="en-US" w:eastAsia="ko-KR"/>
        </w:rPr>
        <w:t xml:space="preserve"> </w:t>
      </w:r>
      <w:r w:rsidR="009D21CC">
        <w:rPr>
          <w:rFonts w:hint="eastAsia"/>
          <w:lang w:val="en-US" w:eastAsia="ko-KR"/>
        </w:rPr>
        <w:t xml:space="preserve">agreed, and sent LS to RAN2 regarding SMTC </w:t>
      </w:r>
      <w:proofErr w:type="gramStart"/>
      <w:r w:rsidR="009D21CC">
        <w:rPr>
          <w:rFonts w:hint="eastAsia"/>
          <w:lang w:val="en-US" w:eastAsia="ko-KR"/>
        </w:rPr>
        <w:t xml:space="preserve">configuration </w:t>
      </w:r>
      <w:r>
        <w:rPr>
          <w:rFonts w:hint="eastAsia"/>
          <w:lang w:val="en-US" w:eastAsia="ko-KR"/>
        </w:rPr>
        <w:t>.</w:t>
      </w:r>
      <w:proofErr w:type="gramEnd"/>
      <w:r>
        <w:rPr>
          <w:rFonts w:hint="eastAsia"/>
          <w:lang w:val="en-US" w:eastAsia="ko-KR"/>
        </w:rPr>
        <w:t xml:space="preserve"> </w:t>
      </w:r>
      <w:r w:rsidR="009D21CC">
        <w:rPr>
          <w:rFonts w:hint="eastAsia"/>
          <w:lang w:val="en-US" w:eastAsia="ko-KR"/>
        </w:rPr>
        <w:t xml:space="preserve">In addition, requirements of transition period between SSB </w:t>
      </w:r>
      <w:proofErr w:type="spellStart"/>
      <w:r w:rsidR="009D21CC">
        <w:rPr>
          <w:rFonts w:hint="eastAsia"/>
          <w:lang w:val="en-US" w:eastAsia="ko-KR"/>
        </w:rPr>
        <w:t>adapatation</w:t>
      </w:r>
      <w:proofErr w:type="spellEnd"/>
      <w:r w:rsidR="009D21CC">
        <w:rPr>
          <w:rFonts w:hint="eastAsia"/>
          <w:lang w:val="en-US" w:eastAsia="ko-KR"/>
        </w:rPr>
        <w:t xml:space="preserve"> indication </w:t>
      </w:r>
      <w:r w:rsidR="0046319C">
        <w:rPr>
          <w:rFonts w:hint="eastAsia"/>
          <w:lang w:val="en-US" w:eastAsia="ko-KR"/>
        </w:rPr>
        <w:t>has been</w:t>
      </w:r>
      <w:r w:rsidR="009D21CC">
        <w:rPr>
          <w:rFonts w:hint="eastAsia"/>
          <w:lang w:val="en-US" w:eastAsia="ko-KR"/>
        </w:rPr>
        <w:t xml:space="preserve"> discussed</w:t>
      </w:r>
      <w:r w:rsidR="0046319C">
        <w:rPr>
          <w:rFonts w:hint="eastAsia"/>
          <w:lang w:val="en-US" w:eastAsia="ko-KR"/>
        </w:rPr>
        <w:t>, but not captured in WF.</w:t>
      </w:r>
      <w:r w:rsidR="009D21CC">
        <w:rPr>
          <w:rFonts w:hint="eastAsia"/>
          <w:lang w:val="en-US" w:eastAsia="ko-KR"/>
        </w:rPr>
        <w:t xml:space="preserve"> </w:t>
      </w:r>
    </w:p>
    <w:p w14:paraId="5DDD078B" w14:textId="2A8BEF99" w:rsidR="009612CA" w:rsidRDefault="00391702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Until now, </w:t>
      </w:r>
      <w:r w:rsidR="00A8783F">
        <w:rPr>
          <w:rFonts w:hint="eastAsia"/>
          <w:lang w:val="en-US" w:eastAsia="ko-KR"/>
        </w:rPr>
        <w:t xml:space="preserve">basic </w:t>
      </w:r>
      <w:r w:rsidR="00416291">
        <w:rPr>
          <w:rFonts w:hint="eastAsia"/>
          <w:lang w:val="en-US" w:eastAsia="ko-KR"/>
        </w:rPr>
        <w:t xml:space="preserve">mechanisms of SSB </w:t>
      </w:r>
      <w:proofErr w:type="spellStart"/>
      <w:r w:rsidR="00416291">
        <w:rPr>
          <w:rFonts w:hint="eastAsia"/>
          <w:lang w:val="en-US" w:eastAsia="ko-KR"/>
        </w:rPr>
        <w:t>adapatation</w:t>
      </w:r>
      <w:proofErr w:type="spellEnd"/>
      <w:r w:rsidR="00416291">
        <w:rPr>
          <w:rFonts w:hint="eastAsia"/>
          <w:lang w:val="en-US" w:eastAsia="ko-KR"/>
        </w:rPr>
        <w:t xml:space="preserve"> are still open. </w:t>
      </w:r>
      <w:r w:rsidR="0046319C">
        <w:rPr>
          <w:rFonts w:hint="eastAsia"/>
          <w:lang w:val="en-US" w:eastAsia="ko-KR"/>
        </w:rPr>
        <w:t>However</w:t>
      </w:r>
      <w:r w:rsidR="0033623E">
        <w:rPr>
          <w:rFonts w:hint="eastAsia"/>
          <w:lang w:val="en-US" w:eastAsia="ko-KR"/>
        </w:rPr>
        <w:t xml:space="preserve">, </w:t>
      </w:r>
      <w:r w:rsidR="0046319C">
        <w:rPr>
          <w:rFonts w:hint="eastAsia"/>
          <w:lang w:val="en-US" w:eastAsia="ko-KR"/>
        </w:rPr>
        <w:t>there was not much progress in</w:t>
      </w:r>
      <w:r w:rsidR="0033623E">
        <w:rPr>
          <w:rFonts w:hint="eastAsia"/>
          <w:lang w:val="en-US" w:eastAsia="ko-KR"/>
        </w:rPr>
        <w:t xml:space="preserve"> the previous meeting. </w:t>
      </w:r>
      <w:r w:rsidR="00F54DCF">
        <w:rPr>
          <w:rFonts w:hint="eastAsia"/>
          <w:lang w:val="en-US" w:eastAsia="ko-KR"/>
        </w:rPr>
        <w:t xml:space="preserve">Only </w:t>
      </w:r>
      <w:r w:rsidR="0033623E">
        <w:rPr>
          <w:rFonts w:hint="eastAsia"/>
          <w:lang w:val="en-US" w:eastAsia="ko-KR"/>
        </w:rPr>
        <w:t>precluding IDLE mode was concluded.</w:t>
      </w:r>
      <w:r w:rsidR="0046319C">
        <w:rPr>
          <w:rFonts w:hint="eastAsia"/>
          <w:lang w:val="en-US" w:eastAsia="ko-KR"/>
        </w:rPr>
        <w:t xml:space="preserve"> </w:t>
      </w:r>
      <w:r w:rsidR="009612CA">
        <w:rPr>
          <w:rFonts w:hint="eastAsia"/>
          <w:lang w:val="en-US" w:eastAsia="ko-KR"/>
        </w:rPr>
        <w:t>Given the situation, we think RAN4 need</w:t>
      </w:r>
      <w:r w:rsidR="00F54DCF">
        <w:rPr>
          <w:rFonts w:hint="eastAsia"/>
          <w:lang w:val="en-US" w:eastAsia="ko-KR"/>
        </w:rPr>
        <w:t>s</w:t>
      </w:r>
      <w:r w:rsidR="009612CA">
        <w:rPr>
          <w:rFonts w:hint="eastAsia"/>
          <w:lang w:val="en-US" w:eastAsia="ko-KR"/>
        </w:rPr>
        <w:t xml:space="preserve"> to </w:t>
      </w:r>
      <w:r w:rsidR="00883405">
        <w:rPr>
          <w:rFonts w:hint="eastAsia"/>
          <w:lang w:val="en-US" w:eastAsia="ko-KR"/>
        </w:rPr>
        <w:t>focus on L1 measurement and transition period first</w:t>
      </w:r>
      <w:r w:rsidR="00F54DCF">
        <w:rPr>
          <w:rFonts w:hint="eastAsia"/>
          <w:lang w:val="en-US" w:eastAsia="ko-KR"/>
        </w:rPr>
        <w:t xml:space="preserve">. Once RAN2 decides whether to </w:t>
      </w:r>
      <w:r w:rsidR="00F54DCF">
        <w:rPr>
          <w:lang w:val="en-US" w:eastAsia="ko-KR"/>
        </w:rPr>
        <w:t>introduce</w:t>
      </w:r>
      <w:r w:rsidR="00F54DCF">
        <w:rPr>
          <w:rFonts w:hint="eastAsia"/>
          <w:lang w:val="en-US" w:eastAsia="ko-KR"/>
        </w:rPr>
        <w:t xml:space="preserve"> new SMTC configuration, L3 measurement can be revisited.</w:t>
      </w:r>
    </w:p>
    <w:p w14:paraId="4CD00BBC" w14:textId="5F5A9BBF" w:rsidR="00F54DCF" w:rsidRDefault="00690AE7" w:rsidP="00E15DC5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According to agreement in previous RAN1 meeting, </w:t>
      </w:r>
      <w:proofErr w:type="spellStart"/>
      <w:r>
        <w:rPr>
          <w:rFonts w:hint="eastAsia"/>
          <w:lang w:val="en-US" w:eastAsia="ko-KR"/>
        </w:rPr>
        <w:t>PCell</w:t>
      </w:r>
      <w:proofErr w:type="spellEnd"/>
      <w:r>
        <w:rPr>
          <w:rFonts w:hint="eastAsia"/>
          <w:lang w:val="en-US" w:eastAsia="ko-KR"/>
        </w:rPr>
        <w:t xml:space="preserve"> is not required to be supported for SSB adaptation. So </w:t>
      </w:r>
      <w:proofErr w:type="spellStart"/>
      <w:r>
        <w:rPr>
          <w:rFonts w:hint="eastAsia"/>
          <w:lang w:val="en-US" w:eastAsia="ko-KR"/>
        </w:rPr>
        <w:t>wet</w:t>
      </w:r>
      <w:proofErr w:type="spellEnd"/>
      <w:r>
        <w:rPr>
          <w:rFonts w:hint="eastAsia"/>
          <w:lang w:val="en-US" w:eastAsia="ko-KR"/>
        </w:rPr>
        <w:t xml:space="preserve"> think </w:t>
      </w:r>
      <w:proofErr w:type="spellStart"/>
      <w:r>
        <w:rPr>
          <w:rFonts w:hint="eastAsia"/>
          <w:lang w:val="en-US" w:eastAsia="ko-KR"/>
        </w:rPr>
        <w:t>PCell</w:t>
      </w:r>
      <w:proofErr w:type="spellEnd"/>
      <w:r>
        <w:rPr>
          <w:rFonts w:hint="eastAsia"/>
          <w:lang w:val="en-US" w:eastAsia="ko-KR"/>
        </w:rPr>
        <w:t xml:space="preserve"> can be precluded</w:t>
      </w:r>
    </w:p>
    <w:p w14:paraId="2FDB78C8" w14:textId="2C6F8D2E" w:rsidR="00F54DCF" w:rsidRDefault="00F54DCF" w:rsidP="00E15DC5">
      <w:pPr>
        <w:pStyle w:val="a0"/>
        <w:jc w:val="both"/>
        <w:rPr>
          <w:b/>
          <w:bCs/>
          <w:lang w:val="en-US" w:eastAsia="ko-KR"/>
        </w:rPr>
      </w:pPr>
      <w:r w:rsidRPr="009C6297">
        <w:rPr>
          <w:rFonts w:hint="eastAsia"/>
          <w:b/>
          <w:bCs/>
          <w:lang w:val="en-US" w:eastAsia="ko-KR"/>
        </w:rPr>
        <w:t>Proposal</w:t>
      </w:r>
      <w:r w:rsidR="00130260">
        <w:rPr>
          <w:rFonts w:hint="eastAsia"/>
          <w:b/>
          <w:bCs/>
          <w:lang w:val="en-US" w:eastAsia="ko-KR"/>
        </w:rPr>
        <w:t xml:space="preserve"> 1</w:t>
      </w:r>
      <w:r w:rsidRPr="009C6297">
        <w:rPr>
          <w:rFonts w:hint="eastAsia"/>
          <w:b/>
          <w:bCs/>
          <w:lang w:val="en-US" w:eastAsia="ko-KR"/>
        </w:rPr>
        <w:t xml:space="preserve">: </w:t>
      </w:r>
      <w:r w:rsidR="005F52A8">
        <w:rPr>
          <w:rFonts w:hint="eastAsia"/>
          <w:b/>
          <w:bCs/>
          <w:lang w:val="en-US" w:eastAsia="ko-KR"/>
        </w:rPr>
        <w:t>D</w:t>
      </w:r>
      <w:r w:rsidR="00935020" w:rsidRPr="009C6297">
        <w:rPr>
          <w:b/>
          <w:bCs/>
          <w:lang w:val="en-US" w:eastAsia="ko-KR"/>
        </w:rPr>
        <w:t>efer</w:t>
      </w:r>
      <w:r w:rsidR="00935020" w:rsidRPr="009C6297">
        <w:rPr>
          <w:rFonts w:hint="eastAsia"/>
          <w:b/>
          <w:bCs/>
          <w:lang w:val="en-US" w:eastAsia="ko-KR"/>
        </w:rPr>
        <w:t xml:space="preserve"> L3 measurement requirement</w:t>
      </w:r>
      <w:r w:rsidR="005F52A8">
        <w:rPr>
          <w:rFonts w:hint="eastAsia"/>
          <w:b/>
          <w:bCs/>
          <w:lang w:val="en-US" w:eastAsia="ko-KR"/>
        </w:rPr>
        <w:t xml:space="preserve"> pending on RAN2 progress</w:t>
      </w:r>
    </w:p>
    <w:p w14:paraId="0BBD0792" w14:textId="4DADC286" w:rsidR="00690AE7" w:rsidRPr="009C6297" w:rsidRDefault="00690AE7" w:rsidP="00E15DC5">
      <w:pPr>
        <w:pStyle w:val="a0"/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2: RAN4 to preclude </w:t>
      </w:r>
      <w:proofErr w:type="spellStart"/>
      <w:r>
        <w:rPr>
          <w:rFonts w:hint="eastAsia"/>
          <w:b/>
          <w:bCs/>
          <w:lang w:val="en-US" w:eastAsia="ko-KR"/>
        </w:rPr>
        <w:t>PCell</w:t>
      </w:r>
      <w:proofErr w:type="spellEnd"/>
      <w:r>
        <w:rPr>
          <w:rFonts w:hint="eastAsia"/>
          <w:b/>
          <w:bCs/>
          <w:lang w:val="en-US" w:eastAsia="ko-KR"/>
        </w:rPr>
        <w:t xml:space="preserve"> from the scenario</w:t>
      </w:r>
    </w:p>
    <w:p w14:paraId="5B601D57" w14:textId="77777777" w:rsidR="00AF2125" w:rsidRDefault="00AF2125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4224B8D" w14:textId="69EBD35C" w:rsidR="00AF2125" w:rsidRDefault="00AF2125" w:rsidP="00BA0187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 w:rsidRPr="00AF2125">
        <w:rPr>
          <w:rFonts w:eastAsiaTheme="minorEastAsia" w:hint="eastAsia"/>
          <w:b/>
          <w:u w:val="single"/>
          <w:lang w:val="en-US" w:eastAsia="ko-KR" w:bidi="ar"/>
        </w:rPr>
        <w:t>L1 measurement</w:t>
      </w:r>
      <w:r w:rsidR="007A7062">
        <w:rPr>
          <w:rFonts w:eastAsiaTheme="minorEastAsia" w:hint="eastAsia"/>
          <w:b/>
          <w:u w:val="single"/>
          <w:lang w:val="en-US" w:eastAsia="ko-KR" w:bidi="ar"/>
        </w:rPr>
        <w:t xml:space="preserve"> re</w:t>
      </w:r>
      <w:r w:rsidR="00AE1F04">
        <w:rPr>
          <w:rFonts w:eastAsiaTheme="minorEastAsia" w:hint="eastAsia"/>
          <w:b/>
          <w:u w:val="single"/>
          <w:lang w:val="en-US" w:eastAsia="ko-KR" w:bidi="ar"/>
        </w:rPr>
        <w:t>quirements</w:t>
      </w:r>
    </w:p>
    <w:p w14:paraId="42BBD593" w14:textId="398634BD" w:rsidR="002066E3" w:rsidRDefault="00F7640D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 xml:space="preserve">In general, L1 measurement can be happened before SSB adaptation and after SSB adaptation. </w:t>
      </w:r>
      <w:r w:rsidR="00EB73DC">
        <w:rPr>
          <w:rFonts w:eastAsiaTheme="minorEastAsia" w:hint="eastAsia"/>
          <w:bCs/>
          <w:lang w:val="en-US" w:eastAsia="ko-KR" w:bidi="ar"/>
        </w:rPr>
        <w:t>As shown in Table 1, i</w:t>
      </w:r>
      <w:r w:rsidR="009C6297">
        <w:rPr>
          <w:rFonts w:eastAsiaTheme="minorEastAsia" w:hint="eastAsia"/>
          <w:bCs/>
          <w:lang w:val="en-US" w:eastAsia="ko-KR" w:bidi="ar"/>
        </w:rPr>
        <w:t>n the legacy requirement of L1 measurement, the period of SSB is used for the requirements. For L1-RSRP</w:t>
      </w:r>
      <w:r w:rsidR="00CE6596">
        <w:rPr>
          <w:rFonts w:eastAsiaTheme="minorEastAsia" w:hint="eastAsia"/>
          <w:bCs/>
          <w:lang w:val="en-US" w:eastAsia="ko-KR" w:bidi="ar"/>
        </w:rPr>
        <w:t xml:space="preserve">, </w:t>
      </w:r>
      <w:r w:rsidR="009C6297">
        <w:rPr>
          <w:rFonts w:eastAsiaTheme="minorEastAsia" w:hint="eastAsia"/>
          <w:bCs/>
          <w:lang w:val="en-US" w:eastAsia="ko-KR" w:bidi="ar"/>
        </w:rPr>
        <w:t>L1-SINR</w:t>
      </w:r>
      <w:r w:rsidR="00CE6596">
        <w:rPr>
          <w:rFonts w:eastAsiaTheme="minorEastAsia" w:hint="eastAsia"/>
          <w:bCs/>
          <w:lang w:val="en-US" w:eastAsia="ko-KR" w:bidi="ar"/>
        </w:rPr>
        <w:t>, L1 measurement during SCell activation</w:t>
      </w:r>
      <w:r w:rsidR="009C6297">
        <w:rPr>
          <w:rFonts w:eastAsiaTheme="minorEastAsia" w:hint="eastAsia"/>
          <w:bCs/>
          <w:lang w:val="en-US" w:eastAsia="ko-KR" w:bidi="ar"/>
        </w:rPr>
        <w:t xml:space="preserve">, </w:t>
      </w:r>
      <w:r w:rsidR="0094281F">
        <w:rPr>
          <w:rFonts w:eastAsiaTheme="minorEastAsia" w:hint="eastAsia"/>
          <w:bCs/>
          <w:lang w:val="en-US" w:eastAsia="ko-KR" w:bidi="ar"/>
        </w:rPr>
        <w:t xml:space="preserve">TCI state </w:t>
      </w:r>
      <w:proofErr w:type="spellStart"/>
      <w:r w:rsidR="0094281F">
        <w:rPr>
          <w:rFonts w:eastAsiaTheme="minorEastAsia" w:hint="eastAsia"/>
          <w:bCs/>
          <w:lang w:val="en-US" w:eastAsia="ko-KR" w:bidi="ar"/>
        </w:rPr>
        <w:t>swiching</w:t>
      </w:r>
      <w:proofErr w:type="spellEnd"/>
      <w:r w:rsidR="0094281F">
        <w:rPr>
          <w:rFonts w:eastAsiaTheme="minorEastAsia" w:hint="eastAsia"/>
          <w:bCs/>
          <w:lang w:val="en-US" w:eastAsia="ko-KR" w:bidi="ar"/>
        </w:rPr>
        <w:t xml:space="preserve"> delay, </w:t>
      </w:r>
      <w:proofErr w:type="spellStart"/>
      <w:r w:rsidR="009C6297" w:rsidRPr="009C6297">
        <w:rPr>
          <w:rFonts w:eastAsiaTheme="minorEastAsia"/>
          <w:bCs/>
          <w:i/>
          <w:iCs/>
          <w:lang w:val="en-US" w:eastAsia="ko-KR" w:bidi="ar"/>
        </w:rPr>
        <w:t>ssb-periodicityServingCell</w:t>
      </w:r>
      <w:proofErr w:type="spellEnd"/>
      <w:r w:rsidR="009C6297" w:rsidRPr="009C6297">
        <w:rPr>
          <w:rFonts w:eastAsiaTheme="minorEastAsia"/>
          <w:bCs/>
          <w:lang w:val="en-US" w:eastAsia="ko-KR" w:bidi="ar"/>
        </w:rPr>
        <w:t xml:space="preserve"> </w:t>
      </w:r>
      <w:r w:rsidR="009C6297">
        <w:rPr>
          <w:rFonts w:eastAsiaTheme="minorEastAsia" w:hint="eastAsia"/>
          <w:bCs/>
          <w:lang w:val="en-US" w:eastAsia="ko-KR" w:bidi="ar"/>
        </w:rPr>
        <w:t xml:space="preserve">which </w:t>
      </w:r>
      <w:r w:rsidR="009C6297" w:rsidRPr="009C6297">
        <w:rPr>
          <w:rFonts w:eastAsiaTheme="minorEastAsia"/>
          <w:bCs/>
          <w:lang w:val="en-US" w:eastAsia="ko-KR" w:bidi="ar"/>
        </w:rPr>
        <w:t>is the periodicity of the SSB-Index</w:t>
      </w:r>
      <w:r w:rsidR="009C6297">
        <w:rPr>
          <w:rFonts w:eastAsiaTheme="minorEastAsia" w:hint="eastAsia"/>
          <w:bCs/>
          <w:lang w:val="en-US" w:eastAsia="ko-KR" w:bidi="ar"/>
        </w:rPr>
        <w:t xml:space="preserve"> </w:t>
      </w:r>
      <w:r w:rsidR="0094281F">
        <w:rPr>
          <w:rFonts w:eastAsiaTheme="minorEastAsia" w:hint="eastAsia"/>
          <w:bCs/>
          <w:lang w:val="en-US" w:eastAsia="ko-KR" w:bidi="ar"/>
        </w:rPr>
        <w:t xml:space="preserve">configured for L1-RSRP measurement </w:t>
      </w:r>
      <w:r w:rsidR="008D491F">
        <w:rPr>
          <w:rFonts w:eastAsiaTheme="minorEastAsia" w:hint="eastAsia"/>
          <w:bCs/>
          <w:lang w:val="en-US" w:eastAsia="ko-KR" w:bidi="ar"/>
        </w:rPr>
        <w:t>are</w:t>
      </w:r>
      <w:r w:rsidR="009C6297">
        <w:rPr>
          <w:rFonts w:eastAsiaTheme="minorEastAsia" w:hint="eastAsia"/>
          <w:bCs/>
          <w:lang w:val="en-US" w:eastAsia="ko-KR" w:bidi="ar"/>
        </w:rPr>
        <w:t xml:space="preserve"> used. </w:t>
      </w:r>
      <w:r w:rsidR="00E517C7">
        <w:rPr>
          <w:rFonts w:eastAsiaTheme="minorEastAsia" w:hint="eastAsia"/>
          <w:bCs/>
          <w:lang w:val="en-US" w:eastAsia="ko-KR" w:bidi="ar"/>
        </w:rPr>
        <w:t>On the other hand,</w:t>
      </w:r>
      <w:r w:rsidR="009C6297">
        <w:rPr>
          <w:rFonts w:eastAsiaTheme="minorEastAsia" w:hint="eastAsia"/>
          <w:bCs/>
          <w:lang w:val="en-US" w:eastAsia="ko-KR" w:bidi="ar"/>
        </w:rPr>
        <w:t xml:space="preserve"> BFD and CBD</w:t>
      </w:r>
      <w:r w:rsidR="008D491F">
        <w:rPr>
          <w:rFonts w:eastAsiaTheme="minorEastAsia" w:hint="eastAsia"/>
          <w:bCs/>
          <w:lang w:val="en-US" w:eastAsia="ko-KR" w:bidi="ar"/>
        </w:rPr>
        <w:t xml:space="preserve">, the </w:t>
      </w:r>
      <w:r w:rsidR="008D491F" w:rsidRPr="008D491F">
        <w:rPr>
          <w:rFonts w:eastAsiaTheme="minorEastAsia"/>
          <w:bCs/>
          <w:lang w:val="en-US" w:eastAsia="ko-KR" w:bidi="ar"/>
        </w:rPr>
        <w:t>periodicity of SSB in the set</w:t>
      </w:r>
      <w:r w:rsidR="008D491F">
        <w:rPr>
          <w:rFonts w:eastAsiaTheme="minorEastAsia" w:hint="eastAsia"/>
          <w:bCs/>
          <w:lang w:val="en-US" w:eastAsia="ko-KR" w:bidi="ar"/>
        </w:rPr>
        <w:t xml:space="preserve"> q0 and q1 are used</w:t>
      </w:r>
      <w:r w:rsidR="00BA75E5">
        <w:rPr>
          <w:rFonts w:eastAsiaTheme="minorEastAsia" w:hint="eastAsia"/>
          <w:bCs/>
          <w:lang w:val="en-US" w:eastAsia="ko-KR" w:bidi="ar"/>
        </w:rPr>
        <w:t>.</w:t>
      </w:r>
    </w:p>
    <w:p w14:paraId="41E8EDDC" w14:textId="77777777" w:rsidR="00E26D4D" w:rsidRDefault="00E26D4D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2B2B15D" w14:textId="4A232F4B" w:rsidR="00BC2EF3" w:rsidRDefault="00BC2EF3" w:rsidP="00BC2EF3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L1 measurement requirements for SSB adaptation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122"/>
        <w:gridCol w:w="3528"/>
        <w:gridCol w:w="3205"/>
      </w:tblGrid>
      <w:tr w:rsidR="00E26D4D" w14:paraId="00E0CEEB" w14:textId="77777777" w:rsidTr="00E26D4D">
        <w:tc>
          <w:tcPr>
            <w:tcW w:w="3122" w:type="dxa"/>
          </w:tcPr>
          <w:p w14:paraId="5550E93D" w14:textId="1E42BE31" w:rsidR="00E26D4D" w:rsidRPr="00767E8D" w:rsidRDefault="00E26D4D" w:rsidP="00767E8D">
            <w:pPr>
              <w:pStyle w:val="a0"/>
              <w:jc w:val="center"/>
              <w:rPr>
                <w:rFonts w:eastAsiaTheme="minorEastAsia"/>
                <w:b/>
                <w:lang w:val="en-US" w:eastAsia="ko-KR" w:bidi="ar"/>
              </w:rPr>
            </w:pPr>
            <w:r w:rsidRPr="00767E8D">
              <w:rPr>
                <w:rFonts w:eastAsiaTheme="minorEastAsia" w:hint="eastAsia"/>
                <w:b/>
                <w:lang w:val="en-US" w:eastAsia="ko-KR" w:bidi="ar"/>
              </w:rPr>
              <w:t>Requirements</w:t>
            </w:r>
          </w:p>
        </w:tc>
        <w:tc>
          <w:tcPr>
            <w:tcW w:w="3528" w:type="dxa"/>
          </w:tcPr>
          <w:p w14:paraId="14695AA6" w14:textId="13AFAB72" w:rsidR="00E26D4D" w:rsidRPr="00767E8D" w:rsidRDefault="00E26D4D" w:rsidP="00767E8D">
            <w:pPr>
              <w:pStyle w:val="a0"/>
              <w:jc w:val="center"/>
              <w:rPr>
                <w:rFonts w:eastAsiaTheme="minorEastAsia"/>
                <w:b/>
                <w:lang w:val="en-US" w:eastAsia="ko-KR" w:bidi="ar"/>
              </w:rPr>
            </w:pPr>
            <w:r w:rsidRPr="00767E8D">
              <w:rPr>
                <w:rFonts w:eastAsiaTheme="minorEastAsia" w:hint="eastAsia"/>
                <w:b/>
                <w:lang w:val="en-US" w:eastAsia="ko-KR" w:bidi="ar"/>
              </w:rPr>
              <w:t>As is</w:t>
            </w:r>
          </w:p>
        </w:tc>
        <w:tc>
          <w:tcPr>
            <w:tcW w:w="3205" w:type="dxa"/>
          </w:tcPr>
          <w:p w14:paraId="28C74CFA" w14:textId="3BD82159" w:rsidR="00E26D4D" w:rsidRPr="00767E8D" w:rsidRDefault="00E26D4D" w:rsidP="00767E8D">
            <w:pPr>
              <w:pStyle w:val="a0"/>
              <w:jc w:val="center"/>
              <w:rPr>
                <w:rFonts w:eastAsiaTheme="minorEastAsia"/>
                <w:b/>
                <w:lang w:val="en-US" w:eastAsia="ko-KR" w:bidi="ar"/>
              </w:rPr>
            </w:pPr>
            <w:r w:rsidRPr="00767E8D">
              <w:rPr>
                <w:rFonts w:eastAsiaTheme="minorEastAsia" w:hint="eastAsia"/>
                <w:b/>
                <w:lang w:val="en-US" w:eastAsia="ko-KR" w:bidi="ar"/>
              </w:rPr>
              <w:t>To be</w:t>
            </w:r>
          </w:p>
        </w:tc>
      </w:tr>
      <w:tr w:rsidR="00E26D4D" w14:paraId="71688DDD" w14:textId="77777777" w:rsidTr="00E26D4D">
        <w:tc>
          <w:tcPr>
            <w:tcW w:w="3122" w:type="dxa"/>
          </w:tcPr>
          <w:p w14:paraId="459D64EC" w14:textId="6F7C8E99" w:rsidR="00E26D4D" w:rsidRPr="00767E8D" w:rsidRDefault="00E26D4D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L1-RSRP, L1-SINR, L1 measurement during SCell activation, TCI state </w:t>
            </w:r>
            <w:proofErr w:type="spellStart"/>
            <w:r w:rsidRPr="00767E8D">
              <w:rPr>
                <w:rFonts w:eastAsiaTheme="minorEastAsia"/>
                <w:bCs/>
                <w:lang w:val="en-US" w:eastAsia="ko-KR" w:bidi="ar"/>
              </w:rPr>
              <w:t>swiching</w:t>
            </w:r>
            <w:proofErr w:type="spellEnd"/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 delay</w:t>
            </w:r>
          </w:p>
        </w:tc>
        <w:tc>
          <w:tcPr>
            <w:tcW w:w="3528" w:type="dxa"/>
          </w:tcPr>
          <w:p w14:paraId="4B6EB469" w14:textId="34C192A7" w:rsidR="00E26D4D" w:rsidRDefault="003022B0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proofErr w:type="spellStart"/>
            <w:r w:rsidRPr="003022B0">
              <w:rPr>
                <w:rFonts w:eastAsiaTheme="minorEastAsia"/>
                <w:bCs/>
                <w:lang w:val="en-US" w:eastAsia="ko-KR" w:bidi="ar"/>
              </w:rPr>
              <w:t>ssb-periodicityServingCell</w:t>
            </w:r>
            <w:proofErr w:type="spellEnd"/>
            <w:r>
              <w:rPr>
                <w:rFonts w:eastAsiaTheme="minorEastAsia" w:hint="eastAsia"/>
                <w:bCs/>
                <w:lang w:val="en-US" w:eastAsia="ko-KR" w:bidi="ar"/>
              </w:rPr>
              <w:t xml:space="preserve"> </w:t>
            </w:r>
            <w:r w:rsidRPr="003022B0">
              <w:rPr>
                <w:rFonts w:eastAsiaTheme="minorEastAsia"/>
                <w:bCs/>
                <w:lang w:val="en-US" w:eastAsia="ko-KR" w:bidi="ar"/>
              </w:rPr>
              <w:t>is the periodicity of the SSB-Index configured for L1-RSRP measurement</w:t>
            </w:r>
          </w:p>
        </w:tc>
        <w:tc>
          <w:tcPr>
            <w:tcW w:w="3205" w:type="dxa"/>
          </w:tcPr>
          <w:p w14:paraId="710BEBF8" w14:textId="0A73CB1C" w:rsidR="00E26D4D" w:rsidRDefault="003F7D26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 w:rsidRPr="003F7D26">
              <w:rPr>
                <w:rFonts w:eastAsiaTheme="minorEastAsia"/>
                <w:bCs/>
                <w:lang w:val="en-US" w:eastAsia="ko-KR" w:bidi="ar"/>
              </w:rPr>
              <w:t xml:space="preserve">the periodicity of the SSB-Index indicated 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for </w:t>
            </w:r>
            <w:r w:rsidRPr="003F7D26">
              <w:rPr>
                <w:rFonts w:eastAsiaTheme="minorEastAsia"/>
                <w:bCs/>
                <w:lang w:val="en-US" w:eastAsia="ko-KR" w:bidi="ar"/>
              </w:rPr>
              <w:t>SSB adaptation configured for L1-RSRP measurement</w:t>
            </w:r>
          </w:p>
        </w:tc>
      </w:tr>
      <w:tr w:rsidR="00E26D4D" w14:paraId="3B514653" w14:textId="77777777" w:rsidTr="00E26D4D">
        <w:tc>
          <w:tcPr>
            <w:tcW w:w="3122" w:type="dxa"/>
          </w:tcPr>
          <w:p w14:paraId="1A7D807C" w14:textId="18777D7E" w:rsidR="00E26D4D" w:rsidRPr="00767E8D" w:rsidRDefault="00E26D4D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proofErr w:type="gramStart"/>
            <w:r w:rsidRPr="00767E8D">
              <w:rPr>
                <w:rFonts w:eastAsiaTheme="minorEastAsia"/>
                <w:bCs/>
                <w:lang w:val="en-US" w:eastAsia="ko-KR" w:bidi="ar"/>
              </w:rPr>
              <w:t xml:space="preserve">BFD </w:t>
            </w:r>
            <w:r w:rsidRPr="00767E8D">
              <w:rPr>
                <w:rFonts w:eastAsiaTheme="minorEastAsia" w:hint="eastAsia"/>
                <w:bCs/>
                <w:lang w:val="en-US" w:eastAsia="ko-KR" w:bidi="ar"/>
              </w:rPr>
              <w:t>,</w:t>
            </w:r>
            <w:r w:rsidRPr="00767E8D">
              <w:rPr>
                <w:rFonts w:eastAsiaTheme="minorEastAsia"/>
                <w:bCs/>
                <w:lang w:val="en-US" w:eastAsia="ko-KR" w:bidi="ar"/>
              </w:rPr>
              <w:t>CBD</w:t>
            </w:r>
            <w:proofErr w:type="gramEnd"/>
          </w:p>
        </w:tc>
        <w:tc>
          <w:tcPr>
            <w:tcW w:w="3528" w:type="dxa"/>
          </w:tcPr>
          <w:p w14:paraId="53175264" w14:textId="0CFBD42B" w:rsidR="00E26D4D" w:rsidRDefault="00787F55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the </w:t>
            </w:r>
            <w:r w:rsidRPr="008D491F">
              <w:rPr>
                <w:rFonts w:eastAsiaTheme="minorEastAsia"/>
                <w:bCs/>
                <w:lang w:val="en-US" w:eastAsia="ko-KR" w:bidi="ar"/>
              </w:rPr>
              <w:t>periodicity of SSB in the set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 q0, q1</w:t>
            </w:r>
          </w:p>
        </w:tc>
        <w:tc>
          <w:tcPr>
            <w:tcW w:w="3205" w:type="dxa"/>
          </w:tcPr>
          <w:p w14:paraId="40C0B0F4" w14:textId="4E64C54D" w:rsidR="00E26D4D" w:rsidRDefault="003F7D26" w:rsidP="00E26D4D">
            <w:pPr>
              <w:pStyle w:val="a0"/>
              <w:jc w:val="both"/>
              <w:rPr>
                <w:rFonts w:eastAsiaTheme="minorEastAsia"/>
                <w:bCs/>
                <w:lang w:val="en-US" w:eastAsia="ko-KR" w:bidi="ar"/>
              </w:rPr>
            </w:pP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the </w:t>
            </w:r>
            <w:r w:rsidRPr="008D491F">
              <w:rPr>
                <w:rFonts w:eastAsiaTheme="minorEastAsia"/>
                <w:bCs/>
                <w:lang w:val="en-US" w:eastAsia="ko-KR" w:bidi="ar"/>
              </w:rPr>
              <w:t>periodicity of SSB</w:t>
            </w:r>
            <w:r>
              <w:rPr>
                <w:rFonts w:eastAsiaTheme="minorEastAsia" w:hint="eastAsia"/>
                <w:bCs/>
                <w:lang w:val="en-US" w:eastAsia="ko-KR" w:bidi="ar"/>
              </w:rPr>
              <w:t xml:space="preserve"> indicated for SSB adaptation in the set q</w:t>
            </w:r>
            <w:proofErr w:type="gramStart"/>
            <w:r>
              <w:rPr>
                <w:rFonts w:eastAsiaTheme="minorEastAsia" w:hint="eastAsia"/>
                <w:bCs/>
                <w:lang w:val="en-US" w:eastAsia="ko-KR" w:bidi="ar"/>
              </w:rPr>
              <w:t>0,q</w:t>
            </w:r>
            <w:proofErr w:type="gramEnd"/>
            <w:r>
              <w:rPr>
                <w:rFonts w:eastAsiaTheme="minorEastAsia" w:hint="eastAsia"/>
                <w:bCs/>
                <w:lang w:val="en-US" w:eastAsia="ko-KR" w:bidi="ar"/>
              </w:rPr>
              <w:t>1</w:t>
            </w:r>
          </w:p>
        </w:tc>
      </w:tr>
    </w:tbl>
    <w:p w14:paraId="50069FA7" w14:textId="77777777" w:rsidR="00E26D4D" w:rsidRPr="009C6297" w:rsidRDefault="00E26D4D" w:rsidP="009C629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2B1510AA" w14:textId="77777777" w:rsidR="0085723A" w:rsidRDefault="0085723A" w:rsidP="0085723A">
      <w:pPr>
        <w:pStyle w:val="a0"/>
        <w:jc w:val="both"/>
        <w:rPr>
          <w:lang w:eastAsia="ko-KR"/>
        </w:rPr>
      </w:pPr>
    </w:p>
    <w:p w14:paraId="622D1AE7" w14:textId="42509A7B" w:rsidR="0085723A" w:rsidRDefault="0085723A" w:rsidP="0085723A">
      <w:pPr>
        <w:pStyle w:val="a0"/>
        <w:jc w:val="both"/>
        <w:rPr>
          <w:b/>
          <w:bCs/>
          <w:lang w:eastAsia="ko-KR"/>
        </w:rPr>
      </w:pPr>
      <w:r w:rsidRPr="00672AB4">
        <w:rPr>
          <w:rFonts w:hint="eastAsia"/>
          <w:b/>
          <w:bCs/>
          <w:lang w:eastAsia="ko-KR"/>
        </w:rPr>
        <w:t>Proposal</w:t>
      </w:r>
      <w:r w:rsidR="00130260">
        <w:rPr>
          <w:rFonts w:hint="eastAsia"/>
          <w:b/>
          <w:bCs/>
          <w:lang w:eastAsia="ko-KR"/>
        </w:rPr>
        <w:t xml:space="preserve"> </w:t>
      </w:r>
      <w:r w:rsidR="00690AE7">
        <w:rPr>
          <w:rFonts w:hint="eastAsia"/>
          <w:b/>
          <w:bCs/>
          <w:lang w:eastAsia="ko-KR"/>
        </w:rPr>
        <w:t>3</w:t>
      </w:r>
      <w:r w:rsidRPr="00672AB4">
        <w:rPr>
          <w:rFonts w:hint="eastAsia"/>
          <w:b/>
          <w:bCs/>
          <w:lang w:eastAsia="ko-KR"/>
        </w:rPr>
        <w:t xml:space="preserve">: </w:t>
      </w:r>
      <w:r w:rsidR="009206C6">
        <w:rPr>
          <w:rFonts w:hint="eastAsia"/>
          <w:b/>
          <w:bCs/>
          <w:lang w:eastAsia="ko-KR"/>
        </w:rPr>
        <w:t xml:space="preserve">Apply indicated period of SSB </w:t>
      </w:r>
      <w:r w:rsidR="00AC7675">
        <w:rPr>
          <w:rFonts w:hint="eastAsia"/>
          <w:b/>
          <w:bCs/>
          <w:lang w:eastAsia="ko-KR"/>
        </w:rPr>
        <w:t xml:space="preserve">adaptation </w:t>
      </w:r>
      <w:r w:rsidR="009206C6">
        <w:rPr>
          <w:rFonts w:hint="eastAsia"/>
          <w:b/>
          <w:bCs/>
          <w:lang w:eastAsia="ko-KR"/>
        </w:rPr>
        <w:t xml:space="preserve">for </w:t>
      </w:r>
      <w:r w:rsidR="00B55295">
        <w:rPr>
          <w:b/>
          <w:bCs/>
          <w:lang w:eastAsia="ko-KR"/>
        </w:rPr>
        <w:t>following</w:t>
      </w:r>
      <w:r w:rsidR="00B55295">
        <w:rPr>
          <w:rFonts w:hint="eastAsia"/>
          <w:b/>
          <w:bCs/>
          <w:lang w:eastAsia="ko-KR"/>
        </w:rPr>
        <w:t xml:space="preserve"> </w:t>
      </w:r>
      <w:r w:rsidR="009206C6">
        <w:rPr>
          <w:rFonts w:hint="eastAsia"/>
          <w:b/>
          <w:bCs/>
          <w:lang w:eastAsia="ko-KR"/>
        </w:rPr>
        <w:t>L1 measurement requirement</w:t>
      </w:r>
    </w:p>
    <w:p w14:paraId="13D57098" w14:textId="361E0503" w:rsidR="00B55295" w:rsidRDefault="00B55295" w:rsidP="00B55295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L1-RSRP</w:t>
      </w:r>
    </w:p>
    <w:p w14:paraId="4B1FBEAB" w14:textId="3F5E4160" w:rsidR="00B55295" w:rsidRDefault="00B55295" w:rsidP="00B55295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L1-SINR</w:t>
      </w:r>
    </w:p>
    <w:p w14:paraId="51C2B7E1" w14:textId="4DAC0A9A" w:rsidR="00B55295" w:rsidRDefault="00B55295" w:rsidP="00B55295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L1 measurement during SCell activation</w:t>
      </w:r>
    </w:p>
    <w:p w14:paraId="4385508D" w14:textId="6287436D" w:rsidR="00B55295" w:rsidRDefault="00B55295" w:rsidP="00B55295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lastRenderedPageBreak/>
        <w:t>TCI state switching delay</w:t>
      </w:r>
    </w:p>
    <w:p w14:paraId="00FFF57B" w14:textId="47708A2F" w:rsidR="00B55295" w:rsidRPr="00B55295" w:rsidRDefault="00B55295" w:rsidP="00B55295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Beam failure detection, Candidate beam detection</w:t>
      </w:r>
    </w:p>
    <w:p w14:paraId="5D101E6F" w14:textId="77777777" w:rsidR="00916B4E" w:rsidRDefault="00916B4E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5F98544" w14:textId="77777777" w:rsidR="00507BA4" w:rsidRPr="00AF2125" w:rsidRDefault="00507BA4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2A9F">
      <w:pPr>
        <w:pStyle w:val="1"/>
        <w:pBdr>
          <w:top w:val="single" w:sz="4" w:space="1" w:color="auto"/>
        </w:pBdr>
        <w:jc w:val="both"/>
        <w:rPr>
          <w:lang w:val="en-US" w:eastAsia="ko-KR"/>
        </w:rPr>
      </w:pPr>
      <w:r>
        <w:rPr>
          <w:lang w:val="en-US" w:eastAsia="ko-KR"/>
        </w:rPr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3392D0E2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8078D0">
        <w:rPr>
          <w:lang w:val="en-US" w:eastAsia="ko-KR"/>
        </w:rPr>
        <w:t xml:space="preserve">views on </w:t>
      </w:r>
      <w:r w:rsidR="00A232DA">
        <w:rPr>
          <w:lang w:val="en-US" w:eastAsia="ko-KR"/>
        </w:rPr>
        <w:t xml:space="preserve">RRM </w:t>
      </w:r>
      <w:proofErr w:type="spellStart"/>
      <w:r w:rsidR="00A232DA">
        <w:rPr>
          <w:lang w:val="en-US" w:eastAsia="ko-KR"/>
        </w:rPr>
        <w:t>requireiments</w:t>
      </w:r>
      <w:proofErr w:type="spellEnd"/>
      <w:r w:rsidR="00A232DA">
        <w:rPr>
          <w:lang w:val="en-US" w:eastAsia="ko-KR"/>
        </w:rPr>
        <w:t xml:space="preserve"> for </w:t>
      </w:r>
      <w:r w:rsidR="000A4D06">
        <w:rPr>
          <w:rFonts w:hint="eastAsia"/>
          <w:lang w:val="en-US" w:eastAsia="ko-KR"/>
        </w:rPr>
        <w:t>SSB adaptation</w:t>
      </w:r>
      <w:r w:rsidR="00400629">
        <w:rPr>
          <w:lang w:val="en-US" w:eastAsia="ko-KR"/>
        </w:rPr>
        <w:t>,</w:t>
      </w:r>
      <w:r w:rsidR="005D5713">
        <w:rPr>
          <w:lang w:val="en-US" w:eastAsia="ko-KR"/>
        </w:rPr>
        <w:t xml:space="preserve"> and we propose</w:t>
      </w:r>
    </w:p>
    <w:p w14:paraId="5852B490" w14:textId="77777777" w:rsidR="005F52A8" w:rsidRDefault="005F52A8" w:rsidP="005F52A8">
      <w:pPr>
        <w:pStyle w:val="a0"/>
        <w:jc w:val="both"/>
        <w:rPr>
          <w:b/>
          <w:bCs/>
          <w:lang w:val="en-US" w:eastAsia="ko-KR"/>
        </w:rPr>
      </w:pPr>
      <w:r w:rsidRPr="009C6297">
        <w:rPr>
          <w:rFonts w:hint="eastAsia"/>
          <w:b/>
          <w:bCs/>
          <w:lang w:val="en-US" w:eastAsia="ko-KR"/>
        </w:rPr>
        <w:t>Proposal</w:t>
      </w:r>
      <w:r>
        <w:rPr>
          <w:rFonts w:hint="eastAsia"/>
          <w:b/>
          <w:bCs/>
          <w:lang w:val="en-US" w:eastAsia="ko-KR"/>
        </w:rPr>
        <w:t xml:space="preserve"> 1</w:t>
      </w:r>
      <w:r w:rsidRPr="009C6297">
        <w:rPr>
          <w:rFonts w:hint="eastAsia"/>
          <w:b/>
          <w:bCs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D</w:t>
      </w:r>
      <w:r w:rsidRPr="009C6297">
        <w:rPr>
          <w:b/>
          <w:bCs/>
          <w:lang w:val="en-US" w:eastAsia="ko-KR"/>
        </w:rPr>
        <w:t>efer</w:t>
      </w:r>
      <w:r w:rsidRPr="009C6297">
        <w:rPr>
          <w:rFonts w:hint="eastAsia"/>
          <w:b/>
          <w:bCs/>
          <w:lang w:val="en-US" w:eastAsia="ko-KR"/>
        </w:rPr>
        <w:t xml:space="preserve"> L3 measurement requirement</w:t>
      </w:r>
      <w:r>
        <w:rPr>
          <w:rFonts w:hint="eastAsia"/>
          <w:b/>
          <w:bCs/>
          <w:lang w:val="en-US" w:eastAsia="ko-KR"/>
        </w:rPr>
        <w:t xml:space="preserve"> pending on RAN2 progress</w:t>
      </w:r>
    </w:p>
    <w:p w14:paraId="77E5DE83" w14:textId="77777777" w:rsidR="005F52A8" w:rsidRPr="009C6297" w:rsidRDefault="005F52A8" w:rsidP="005F52A8">
      <w:pPr>
        <w:pStyle w:val="a0"/>
        <w:jc w:val="both"/>
        <w:rPr>
          <w:b/>
          <w:bCs/>
          <w:lang w:val="en-US" w:eastAsia="ko-KR"/>
        </w:rPr>
      </w:pPr>
      <w:r>
        <w:rPr>
          <w:rFonts w:hint="eastAsia"/>
          <w:b/>
          <w:bCs/>
          <w:lang w:val="en-US" w:eastAsia="ko-KR"/>
        </w:rPr>
        <w:t xml:space="preserve">Proposal 2: RAN4 to preclude </w:t>
      </w:r>
      <w:proofErr w:type="spellStart"/>
      <w:r>
        <w:rPr>
          <w:rFonts w:hint="eastAsia"/>
          <w:b/>
          <w:bCs/>
          <w:lang w:val="en-US" w:eastAsia="ko-KR"/>
        </w:rPr>
        <w:t>PCell</w:t>
      </w:r>
      <w:proofErr w:type="spellEnd"/>
      <w:r>
        <w:rPr>
          <w:rFonts w:hint="eastAsia"/>
          <w:b/>
          <w:bCs/>
          <w:lang w:val="en-US" w:eastAsia="ko-KR"/>
        </w:rPr>
        <w:t xml:space="preserve"> from the scenario</w:t>
      </w:r>
    </w:p>
    <w:p w14:paraId="17A52AD4" w14:textId="77777777" w:rsidR="005F52A8" w:rsidRDefault="005F52A8" w:rsidP="005F52A8">
      <w:pPr>
        <w:pStyle w:val="a0"/>
        <w:jc w:val="both"/>
        <w:rPr>
          <w:b/>
          <w:bCs/>
          <w:lang w:eastAsia="ko-KR"/>
        </w:rPr>
      </w:pPr>
      <w:r w:rsidRPr="00672AB4">
        <w:rPr>
          <w:rFonts w:hint="eastAsia"/>
          <w:b/>
          <w:bCs/>
          <w:lang w:eastAsia="ko-KR"/>
        </w:rPr>
        <w:t>Proposal</w:t>
      </w:r>
      <w:r>
        <w:rPr>
          <w:rFonts w:hint="eastAsia"/>
          <w:b/>
          <w:bCs/>
          <w:lang w:eastAsia="ko-KR"/>
        </w:rPr>
        <w:t xml:space="preserve"> 3</w:t>
      </w:r>
      <w:r w:rsidRPr="00672AB4">
        <w:rPr>
          <w:rFonts w:hint="eastAsia"/>
          <w:b/>
          <w:bCs/>
          <w:lang w:eastAsia="ko-KR"/>
        </w:rPr>
        <w:t xml:space="preserve">: </w:t>
      </w:r>
      <w:r>
        <w:rPr>
          <w:rFonts w:hint="eastAsia"/>
          <w:b/>
          <w:bCs/>
          <w:lang w:eastAsia="ko-KR"/>
        </w:rPr>
        <w:t xml:space="preserve">Apply indicated period of SSB adaptation for </w:t>
      </w:r>
      <w:r>
        <w:rPr>
          <w:b/>
          <w:bCs/>
          <w:lang w:eastAsia="ko-KR"/>
        </w:rPr>
        <w:t>following</w:t>
      </w:r>
      <w:r>
        <w:rPr>
          <w:rFonts w:hint="eastAsia"/>
          <w:b/>
          <w:bCs/>
          <w:lang w:eastAsia="ko-KR"/>
        </w:rPr>
        <w:t xml:space="preserve"> L1 measurement requirement</w:t>
      </w:r>
    </w:p>
    <w:p w14:paraId="3668B3C0" w14:textId="77777777" w:rsidR="005F52A8" w:rsidRDefault="005F52A8" w:rsidP="005F52A8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L1-RSRP</w:t>
      </w:r>
    </w:p>
    <w:p w14:paraId="69C49115" w14:textId="77777777" w:rsidR="005F52A8" w:rsidRDefault="005F52A8" w:rsidP="005F52A8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L1-SINR</w:t>
      </w:r>
    </w:p>
    <w:p w14:paraId="34FEC5A5" w14:textId="77777777" w:rsidR="005F52A8" w:rsidRDefault="005F52A8" w:rsidP="005F52A8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L1 measurement during SCell activation</w:t>
      </w:r>
    </w:p>
    <w:p w14:paraId="2CF11DD0" w14:textId="77777777" w:rsidR="005F52A8" w:rsidRDefault="005F52A8" w:rsidP="005F52A8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TCI state switching delay</w:t>
      </w:r>
    </w:p>
    <w:p w14:paraId="39118A5B" w14:textId="77777777" w:rsidR="005F52A8" w:rsidRPr="00B55295" w:rsidRDefault="005F52A8" w:rsidP="005F52A8">
      <w:pPr>
        <w:pStyle w:val="a0"/>
        <w:numPr>
          <w:ilvl w:val="0"/>
          <w:numId w:val="28"/>
        </w:numPr>
        <w:jc w:val="both"/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>Beam failure detection, Candidate beam detection</w:t>
      </w:r>
    </w:p>
    <w:p w14:paraId="402624A8" w14:textId="77777777" w:rsidR="00442B23" w:rsidRPr="005F52A8" w:rsidRDefault="00442B23" w:rsidP="003F345F">
      <w:pPr>
        <w:pStyle w:val="a0"/>
        <w:jc w:val="both"/>
        <w:rPr>
          <w:lang w:eastAsia="ko-KR"/>
        </w:rPr>
      </w:pPr>
    </w:p>
    <w:p w14:paraId="51E8BFE6" w14:textId="77777777" w:rsidR="00442B23" w:rsidRPr="00400629" w:rsidRDefault="00442B23" w:rsidP="003F345F">
      <w:pPr>
        <w:pStyle w:val="a0"/>
        <w:jc w:val="both"/>
        <w:rPr>
          <w:lang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05281065" w14:textId="77777777" w:rsid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Pr="000C4775">
        <w:rPr>
          <w:lang w:val="en-US" w:eastAsia="ko-KR"/>
        </w:rPr>
        <w:t>RP-24</w:t>
      </w:r>
      <w:r>
        <w:rPr>
          <w:lang w:val="en-US" w:eastAsia="ko-KR"/>
        </w:rPr>
        <w:t>2354, “</w:t>
      </w:r>
      <w:r w:rsidRPr="002C640E">
        <w:rPr>
          <w:lang w:val="en-US" w:eastAsia="ko-KR"/>
        </w:rPr>
        <w:t>Revised WID: Enhancements of network energy savings for NR</w:t>
      </w:r>
      <w:r>
        <w:rPr>
          <w:lang w:val="en-US" w:eastAsia="ko-KR"/>
        </w:rPr>
        <w:t>,” Ericsson</w:t>
      </w:r>
    </w:p>
    <w:p w14:paraId="5BDE655B" w14:textId="616B7B01" w:rsidR="00E15DC5" w:rsidRPr="0011437E" w:rsidRDefault="0011437E" w:rsidP="0011437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>2</w:t>
      </w:r>
      <w:r>
        <w:rPr>
          <w:rFonts w:hint="eastAsia"/>
          <w:lang w:val="en-US" w:eastAsia="ko-KR"/>
        </w:rPr>
        <w:t xml:space="preserve">] </w:t>
      </w:r>
      <w:r w:rsidRPr="000C4775">
        <w:rPr>
          <w:lang w:val="en-US" w:eastAsia="ko-KR"/>
        </w:rPr>
        <w:t>R</w:t>
      </w:r>
      <w:r>
        <w:rPr>
          <w:lang w:val="en-US" w:eastAsia="ko-KR"/>
        </w:rPr>
        <w:t>4</w:t>
      </w:r>
      <w:r w:rsidRPr="000C4775">
        <w:rPr>
          <w:lang w:val="en-US" w:eastAsia="ko-KR"/>
        </w:rPr>
        <w:t>-</w:t>
      </w:r>
      <w:r w:rsidR="00BD503A" w:rsidRPr="00BD503A">
        <w:rPr>
          <w:lang w:val="en-US" w:eastAsia="ko-KR"/>
        </w:rPr>
        <w:t>2420242</w:t>
      </w:r>
      <w:r>
        <w:rPr>
          <w:lang w:val="en-US" w:eastAsia="ko-KR"/>
        </w:rPr>
        <w:t>, “</w:t>
      </w:r>
      <w:r w:rsidR="00FC3153" w:rsidRPr="00FC3153">
        <w:rPr>
          <w:lang w:val="en-US" w:eastAsia="ko-KR"/>
        </w:rPr>
        <w:t>WF on RRM requirements for Netw_Energy_NR_enh_Part2</w:t>
      </w:r>
      <w:r>
        <w:rPr>
          <w:lang w:val="en-US" w:eastAsia="ko-KR"/>
        </w:rPr>
        <w:t xml:space="preserve">,” </w:t>
      </w:r>
      <w:r w:rsidR="00FC3153">
        <w:rPr>
          <w:rFonts w:hint="eastAsia"/>
          <w:lang w:val="en-US" w:eastAsia="ko-KR"/>
        </w:rPr>
        <w:t>Huawei</w:t>
      </w:r>
    </w:p>
    <w:sectPr w:rsidR="00E15DC5" w:rsidRPr="0011437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DD602" w14:textId="77777777" w:rsidR="001A07E2" w:rsidRDefault="001A07E2" w:rsidP="00D306DF">
      <w:r>
        <w:separator/>
      </w:r>
    </w:p>
  </w:endnote>
  <w:endnote w:type="continuationSeparator" w:id="0">
    <w:p w14:paraId="44C9FAD8" w14:textId="77777777" w:rsidR="001A07E2" w:rsidRDefault="001A07E2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E48F1" w14:textId="77777777" w:rsidR="001A07E2" w:rsidRDefault="001A07E2" w:rsidP="00D306DF">
      <w:r>
        <w:separator/>
      </w:r>
    </w:p>
  </w:footnote>
  <w:footnote w:type="continuationSeparator" w:id="0">
    <w:p w14:paraId="72925133" w14:textId="77777777" w:rsidR="001A07E2" w:rsidRDefault="001A07E2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F75A62"/>
    <w:multiLevelType w:val="hybridMultilevel"/>
    <w:tmpl w:val="53B47EAA"/>
    <w:lvl w:ilvl="0" w:tplc="08090001">
      <w:start w:val="1"/>
      <w:numFmt w:val="bullet"/>
      <w:lvlText w:val=""/>
      <w:lvlJc w:val="left"/>
      <w:pPr>
        <w:ind w:left="1679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7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1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9" w:hanging="440"/>
      </w:pPr>
      <w:rPr>
        <w:rFonts w:ascii="Wingdings" w:hAnsi="Wingdings" w:hint="default"/>
      </w:rPr>
    </w:lvl>
  </w:abstractNum>
  <w:abstractNum w:abstractNumId="5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6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A67652"/>
    <w:multiLevelType w:val="hybridMultilevel"/>
    <w:tmpl w:val="F44CC01E"/>
    <w:lvl w:ilvl="0" w:tplc="C23C2BA4">
      <w:numFmt w:val="bullet"/>
      <w:lvlText w:val="•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D43C68"/>
    <w:multiLevelType w:val="hybridMultilevel"/>
    <w:tmpl w:val="3C968FAC"/>
    <w:lvl w:ilvl="0" w:tplc="6EC87FD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1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-198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-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1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-7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-3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</w:abstractNum>
  <w:abstractNum w:abstractNumId="13" w15:restartNumberingAfterBreak="0">
    <w:nsid w:val="3EE65093"/>
    <w:multiLevelType w:val="hybridMultilevel"/>
    <w:tmpl w:val="F662A33A"/>
    <w:lvl w:ilvl="0" w:tplc="BCE402B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745902"/>
    <w:multiLevelType w:val="hybridMultilevel"/>
    <w:tmpl w:val="3D52EB0A"/>
    <w:lvl w:ilvl="0" w:tplc="3468DAB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63E1E"/>
    <w:multiLevelType w:val="hybridMultilevel"/>
    <w:tmpl w:val="7CE6FC8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4C5CF4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77E30194"/>
    <w:multiLevelType w:val="hybridMultilevel"/>
    <w:tmpl w:val="6E924A2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CF34D02"/>
    <w:multiLevelType w:val="hybridMultilevel"/>
    <w:tmpl w:val="06DEBF90"/>
    <w:lvl w:ilvl="0" w:tplc="1422B082">
      <w:start w:val="1"/>
      <w:numFmt w:val="bullet"/>
      <w:lvlText w:val="•"/>
      <w:lvlJc w:val="left"/>
      <w:pPr>
        <w:ind w:left="420" w:hanging="42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572276580">
    <w:abstractNumId w:val="11"/>
  </w:num>
  <w:num w:numId="2" w16cid:durableId="154994806">
    <w:abstractNumId w:val="1"/>
  </w:num>
  <w:num w:numId="3" w16cid:durableId="1972437683">
    <w:abstractNumId w:val="15"/>
  </w:num>
  <w:num w:numId="4" w16cid:durableId="485706186">
    <w:abstractNumId w:val="2"/>
  </w:num>
  <w:num w:numId="5" w16cid:durableId="951858773">
    <w:abstractNumId w:val="8"/>
  </w:num>
  <w:num w:numId="6" w16cid:durableId="863135464">
    <w:abstractNumId w:val="3"/>
  </w:num>
  <w:num w:numId="7" w16cid:durableId="324749044">
    <w:abstractNumId w:val="19"/>
  </w:num>
  <w:num w:numId="8" w16cid:durableId="1001128089">
    <w:abstractNumId w:val="5"/>
  </w:num>
  <w:num w:numId="9" w16cid:durableId="456029504">
    <w:abstractNumId w:val="0"/>
  </w:num>
  <w:num w:numId="10" w16cid:durableId="996229558">
    <w:abstractNumId w:val="6"/>
  </w:num>
  <w:num w:numId="11" w16cid:durableId="1764452820">
    <w:abstractNumId w:val="21"/>
  </w:num>
  <w:num w:numId="12" w16cid:durableId="1555042565">
    <w:abstractNumId w:val="11"/>
  </w:num>
  <w:num w:numId="13" w16cid:durableId="1742755390">
    <w:abstractNumId w:val="17"/>
  </w:num>
  <w:num w:numId="14" w16cid:durableId="855459731">
    <w:abstractNumId w:val="14"/>
  </w:num>
  <w:num w:numId="15" w16cid:durableId="1946501331">
    <w:abstractNumId w:val="11"/>
  </w:num>
  <w:num w:numId="16" w16cid:durableId="370495295">
    <w:abstractNumId w:val="20"/>
  </w:num>
  <w:num w:numId="17" w16cid:durableId="168446699">
    <w:abstractNumId w:val="16"/>
  </w:num>
  <w:num w:numId="18" w16cid:durableId="405806226">
    <w:abstractNumId w:val="11"/>
  </w:num>
  <w:num w:numId="19" w16cid:durableId="1161776206">
    <w:abstractNumId w:val="11"/>
  </w:num>
  <w:num w:numId="20" w16cid:durableId="689569977">
    <w:abstractNumId w:val="11"/>
  </w:num>
  <w:num w:numId="21" w16cid:durableId="1164973174">
    <w:abstractNumId w:val="12"/>
  </w:num>
  <w:num w:numId="22" w16cid:durableId="821197241">
    <w:abstractNumId w:val="13"/>
  </w:num>
  <w:num w:numId="23" w16cid:durableId="1058476785">
    <w:abstractNumId w:val="18"/>
  </w:num>
  <w:num w:numId="24" w16cid:durableId="2075155312">
    <w:abstractNumId w:val="10"/>
  </w:num>
  <w:num w:numId="25" w16cid:durableId="559022686">
    <w:abstractNumId w:val="4"/>
  </w:num>
  <w:num w:numId="26" w16cid:durableId="2137602870">
    <w:abstractNumId w:val="9"/>
  </w:num>
  <w:num w:numId="27" w16cid:durableId="1333797897">
    <w:abstractNumId w:val="17"/>
  </w:num>
  <w:num w:numId="28" w16cid:durableId="651715754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26BE"/>
    <w:rsid w:val="000036D4"/>
    <w:rsid w:val="00003B1D"/>
    <w:rsid w:val="00004C34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4D08"/>
    <w:rsid w:val="000254D5"/>
    <w:rsid w:val="00025C38"/>
    <w:rsid w:val="00027EE2"/>
    <w:rsid w:val="0003012F"/>
    <w:rsid w:val="0003027A"/>
    <w:rsid w:val="00030EC6"/>
    <w:rsid w:val="00031139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276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3154"/>
    <w:rsid w:val="000A447B"/>
    <w:rsid w:val="000A4D06"/>
    <w:rsid w:val="000A52D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D09"/>
    <w:rsid w:val="000B3E6D"/>
    <w:rsid w:val="000B4AFE"/>
    <w:rsid w:val="000B55B1"/>
    <w:rsid w:val="000B696F"/>
    <w:rsid w:val="000B74B2"/>
    <w:rsid w:val="000B7771"/>
    <w:rsid w:val="000B799B"/>
    <w:rsid w:val="000C15D6"/>
    <w:rsid w:val="000C17C6"/>
    <w:rsid w:val="000C1B7F"/>
    <w:rsid w:val="000C4775"/>
    <w:rsid w:val="000C62E1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0C7"/>
    <w:rsid w:val="000D4C31"/>
    <w:rsid w:val="000D563E"/>
    <w:rsid w:val="000D5DCF"/>
    <w:rsid w:val="000D6874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5382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2CA3"/>
    <w:rsid w:val="00103E7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3BB"/>
    <w:rsid w:val="00112609"/>
    <w:rsid w:val="0011437E"/>
    <w:rsid w:val="00114A6C"/>
    <w:rsid w:val="00115BB4"/>
    <w:rsid w:val="00116C75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5A06"/>
    <w:rsid w:val="0012637E"/>
    <w:rsid w:val="001266AB"/>
    <w:rsid w:val="00126C25"/>
    <w:rsid w:val="00126E69"/>
    <w:rsid w:val="00127C4C"/>
    <w:rsid w:val="00130260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65F3"/>
    <w:rsid w:val="00137B00"/>
    <w:rsid w:val="00140686"/>
    <w:rsid w:val="00140C88"/>
    <w:rsid w:val="00140E41"/>
    <w:rsid w:val="00141799"/>
    <w:rsid w:val="001422FC"/>
    <w:rsid w:val="0014373C"/>
    <w:rsid w:val="00143979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0B3"/>
    <w:rsid w:val="001547D0"/>
    <w:rsid w:val="001566ED"/>
    <w:rsid w:val="00156CE1"/>
    <w:rsid w:val="00157017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785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6F36"/>
    <w:rsid w:val="00177ACA"/>
    <w:rsid w:val="00180586"/>
    <w:rsid w:val="00181F52"/>
    <w:rsid w:val="001829BB"/>
    <w:rsid w:val="00182C2C"/>
    <w:rsid w:val="00183372"/>
    <w:rsid w:val="001839C8"/>
    <w:rsid w:val="00183E71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2FD2"/>
    <w:rsid w:val="001941DA"/>
    <w:rsid w:val="00194491"/>
    <w:rsid w:val="0019580A"/>
    <w:rsid w:val="0019622E"/>
    <w:rsid w:val="00196F70"/>
    <w:rsid w:val="0019728E"/>
    <w:rsid w:val="0019793F"/>
    <w:rsid w:val="00197ABE"/>
    <w:rsid w:val="001A07E2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2D17"/>
    <w:rsid w:val="001B3C3A"/>
    <w:rsid w:val="001B41E5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37AA"/>
    <w:rsid w:val="001C38FA"/>
    <w:rsid w:val="001C47CE"/>
    <w:rsid w:val="001C5E1B"/>
    <w:rsid w:val="001C5FF2"/>
    <w:rsid w:val="001C6B36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A9E"/>
    <w:rsid w:val="001D6C17"/>
    <w:rsid w:val="001D733D"/>
    <w:rsid w:val="001D74EA"/>
    <w:rsid w:val="001D796D"/>
    <w:rsid w:val="001D7D7F"/>
    <w:rsid w:val="001E015F"/>
    <w:rsid w:val="001E02A6"/>
    <w:rsid w:val="001E0541"/>
    <w:rsid w:val="001E1C95"/>
    <w:rsid w:val="001E2C58"/>
    <w:rsid w:val="001E455F"/>
    <w:rsid w:val="001E5230"/>
    <w:rsid w:val="001E5693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4F52"/>
    <w:rsid w:val="001F522B"/>
    <w:rsid w:val="001F5510"/>
    <w:rsid w:val="001F5828"/>
    <w:rsid w:val="001F5CC3"/>
    <w:rsid w:val="001F5F98"/>
    <w:rsid w:val="001F625A"/>
    <w:rsid w:val="001F7713"/>
    <w:rsid w:val="001F7C8A"/>
    <w:rsid w:val="00201CD0"/>
    <w:rsid w:val="00201E10"/>
    <w:rsid w:val="00203A77"/>
    <w:rsid w:val="00204880"/>
    <w:rsid w:val="00204A93"/>
    <w:rsid w:val="002066E3"/>
    <w:rsid w:val="002068D0"/>
    <w:rsid w:val="0020704A"/>
    <w:rsid w:val="0020711A"/>
    <w:rsid w:val="0020744E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8B5"/>
    <w:rsid w:val="00215C7B"/>
    <w:rsid w:val="0021616E"/>
    <w:rsid w:val="002205B8"/>
    <w:rsid w:val="002213D8"/>
    <w:rsid w:val="00224367"/>
    <w:rsid w:val="002257C9"/>
    <w:rsid w:val="00225A56"/>
    <w:rsid w:val="00225D5D"/>
    <w:rsid w:val="00226C62"/>
    <w:rsid w:val="00226D3C"/>
    <w:rsid w:val="0022773F"/>
    <w:rsid w:val="0023028C"/>
    <w:rsid w:val="0023059B"/>
    <w:rsid w:val="00230E58"/>
    <w:rsid w:val="002320A6"/>
    <w:rsid w:val="00232DD5"/>
    <w:rsid w:val="00233D0E"/>
    <w:rsid w:val="002341AB"/>
    <w:rsid w:val="00234BF9"/>
    <w:rsid w:val="00234DFB"/>
    <w:rsid w:val="00235DE9"/>
    <w:rsid w:val="00235F7B"/>
    <w:rsid w:val="00236A2A"/>
    <w:rsid w:val="00237561"/>
    <w:rsid w:val="002376E6"/>
    <w:rsid w:val="0024041D"/>
    <w:rsid w:val="00240ED9"/>
    <w:rsid w:val="002413D4"/>
    <w:rsid w:val="00241558"/>
    <w:rsid w:val="0024168C"/>
    <w:rsid w:val="00241772"/>
    <w:rsid w:val="0024187F"/>
    <w:rsid w:val="00241A94"/>
    <w:rsid w:val="00241F9E"/>
    <w:rsid w:val="00243353"/>
    <w:rsid w:val="00243A09"/>
    <w:rsid w:val="002448AE"/>
    <w:rsid w:val="00244E0D"/>
    <w:rsid w:val="002462B8"/>
    <w:rsid w:val="002465A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2BE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8194D"/>
    <w:rsid w:val="00283068"/>
    <w:rsid w:val="0028378D"/>
    <w:rsid w:val="002838AD"/>
    <w:rsid w:val="00283E4A"/>
    <w:rsid w:val="0028428D"/>
    <w:rsid w:val="0028430C"/>
    <w:rsid w:val="00284C4B"/>
    <w:rsid w:val="002858EE"/>
    <w:rsid w:val="002865BB"/>
    <w:rsid w:val="0028667B"/>
    <w:rsid w:val="0028670D"/>
    <w:rsid w:val="00286F92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4F6D"/>
    <w:rsid w:val="00296DA6"/>
    <w:rsid w:val="00296DAA"/>
    <w:rsid w:val="002975E0"/>
    <w:rsid w:val="002977ED"/>
    <w:rsid w:val="002A00E7"/>
    <w:rsid w:val="002A058F"/>
    <w:rsid w:val="002A10E3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15DC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6F"/>
    <w:rsid w:val="002B7DF0"/>
    <w:rsid w:val="002C0AE5"/>
    <w:rsid w:val="002C1AA0"/>
    <w:rsid w:val="002C21A4"/>
    <w:rsid w:val="002C4364"/>
    <w:rsid w:val="002C516B"/>
    <w:rsid w:val="002C64AC"/>
    <w:rsid w:val="002C6EB9"/>
    <w:rsid w:val="002D1024"/>
    <w:rsid w:val="002D2149"/>
    <w:rsid w:val="002D2EC5"/>
    <w:rsid w:val="002D3290"/>
    <w:rsid w:val="002D32BD"/>
    <w:rsid w:val="002D41FF"/>
    <w:rsid w:val="002D4249"/>
    <w:rsid w:val="002D46F5"/>
    <w:rsid w:val="002D49E4"/>
    <w:rsid w:val="002D4D9C"/>
    <w:rsid w:val="002D58FC"/>
    <w:rsid w:val="002D5FB2"/>
    <w:rsid w:val="002D6E17"/>
    <w:rsid w:val="002D74DD"/>
    <w:rsid w:val="002E0815"/>
    <w:rsid w:val="002E0FAB"/>
    <w:rsid w:val="002E127B"/>
    <w:rsid w:val="002E1C22"/>
    <w:rsid w:val="002E1DCD"/>
    <w:rsid w:val="002E38A4"/>
    <w:rsid w:val="002E445A"/>
    <w:rsid w:val="002E51F5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42A0"/>
    <w:rsid w:val="002F4599"/>
    <w:rsid w:val="002F5748"/>
    <w:rsid w:val="002F6BB2"/>
    <w:rsid w:val="002F7658"/>
    <w:rsid w:val="00300E47"/>
    <w:rsid w:val="00301C60"/>
    <w:rsid w:val="00302078"/>
    <w:rsid w:val="003022B0"/>
    <w:rsid w:val="0030355D"/>
    <w:rsid w:val="00304A17"/>
    <w:rsid w:val="00304A9E"/>
    <w:rsid w:val="00304C32"/>
    <w:rsid w:val="00305627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56E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27893"/>
    <w:rsid w:val="0033016D"/>
    <w:rsid w:val="0033172A"/>
    <w:rsid w:val="00332E03"/>
    <w:rsid w:val="00332F4E"/>
    <w:rsid w:val="0033483E"/>
    <w:rsid w:val="00335351"/>
    <w:rsid w:val="003357C3"/>
    <w:rsid w:val="00335821"/>
    <w:rsid w:val="0033623E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38C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702"/>
    <w:rsid w:val="00391C07"/>
    <w:rsid w:val="003934C6"/>
    <w:rsid w:val="0039380B"/>
    <w:rsid w:val="00394884"/>
    <w:rsid w:val="00394909"/>
    <w:rsid w:val="0039490F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769D"/>
    <w:rsid w:val="003B79CD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1294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7B1"/>
    <w:rsid w:val="003F4E31"/>
    <w:rsid w:val="003F5EE4"/>
    <w:rsid w:val="003F615E"/>
    <w:rsid w:val="003F7499"/>
    <w:rsid w:val="003F78E3"/>
    <w:rsid w:val="003F7D26"/>
    <w:rsid w:val="00400629"/>
    <w:rsid w:val="00400771"/>
    <w:rsid w:val="00400867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0B1C"/>
    <w:rsid w:val="0041138F"/>
    <w:rsid w:val="004129C2"/>
    <w:rsid w:val="00412C92"/>
    <w:rsid w:val="00413C49"/>
    <w:rsid w:val="004142DB"/>
    <w:rsid w:val="00416016"/>
    <w:rsid w:val="00416291"/>
    <w:rsid w:val="00417100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4103"/>
    <w:rsid w:val="004355FE"/>
    <w:rsid w:val="00435C7E"/>
    <w:rsid w:val="00436F97"/>
    <w:rsid w:val="00440855"/>
    <w:rsid w:val="00440ABC"/>
    <w:rsid w:val="00441BB7"/>
    <w:rsid w:val="00442151"/>
    <w:rsid w:val="0044291D"/>
    <w:rsid w:val="00442B23"/>
    <w:rsid w:val="00444B72"/>
    <w:rsid w:val="004450F0"/>
    <w:rsid w:val="004479C8"/>
    <w:rsid w:val="00447C26"/>
    <w:rsid w:val="00447F71"/>
    <w:rsid w:val="00451619"/>
    <w:rsid w:val="004517F1"/>
    <w:rsid w:val="00452E29"/>
    <w:rsid w:val="00453429"/>
    <w:rsid w:val="0045468A"/>
    <w:rsid w:val="004568E4"/>
    <w:rsid w:val="00456DBA"/>
    <w:rsid w:val="004600CD"/>
    <w:rsid w:val="004604CE"/>
    <w:rsid w:val="00460A42"/>
    <w:rsid w:val="00460F5B"/>
    <w:rsid w:val="00461888"/>
    <w:rsid w:val="00462205"/>
    <w:rsid w:val="0046319C"/>
    <w:rsid w:val="004632FF"/>
    <w:rsid w:val="00463473"/>
    <w:rsid w:val="0046362F"/>
    <w:rsid w:val="00463FBC"/>
    <w:rsid w:val="004644F8"/>
    <w:rsid w:val="00465287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1FE"/>
    <w:rsid w:val="00492640"/>
    <w:rsid w:val="004927F8"/>
    <w:rsid w:val="00492EA4"/>
    <w:rsid w:val="00494285"/>
    <w:rsid w:val="00494941"/>
    <w:rsid w:val="004961B0"/>
    <w:rsid w:val="004A0401"/>
    <w:rsid w:val="004A06BF"/>
    <w:rsid w:val="004A16CD"/>
    <w:rsid w:val="004A3660"/>
    <w:rsid w:val="004A3738"/>
    <w:rsid w:val="004A61DC"/>
    <w:rsid w:val="004A79A7"/>
    <w:rsid w:val="004B0607"/>
    <w:rsid w:val="004B0A42"/>
    <w:rsid w:val="004B1DC5"/>
    <w:rsid w:val="004B2651"/>
    <w:rsid w:val="004B30AF"/>
    <w:rsid w:val="004B338D"/>
    <w:rsid w:val="004B49AE"/>
    <w:rsid w:val="004B53BD"/>
    <w:rsid w:val="004B5553"/>
    <w:rsid w:val="004B5719"/>
    <w:rsid w:val="004B5744"/>
    <w:rsid w:val="004B651B"/>
    <w:rsid w:val="004B702F"/>
    <w:rsid w:val="004B7473"/>
    <w:rsid w:val="004B798E"/>
    <w:rsid w:val="004C0CC5"/>
    <w:rsid w:val="004C1DC1"/>
    <w:rsid w:val="004C39E3"/>
    <w:rsid w:val="004C42C8"/>
    <w:rsid w:val="004C4F82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119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15"/>
    <w:rsid w:val="004F06A1"/>
    <w:rsid w:val="004F2245"/>
    <w:rsid w:val="004F29BB"/>
    <w:rsid w:val="004F2B4C"/>
    <w:rsid w:val="004F30D3"/>
    <w:rsid w:val="004F3447"/>
    <w:rsid w:val="004F540B"/>
    <w:rsid w:val="004F6157"/>
    <w:rsid w:val="004F6FBE"/>
    <w:rsid w:val="004F75F7"/>
    <w:rsid w:val="00500791"/>
    <w:rsid w:val="00501342"/>
    <w:rsid w:val="005025F0"/>
    <w:rsid w:val="0050315E"/>
    <w:rsid w:val="005066DA"/>
    <w:rsid w:val="00506DA3"/>
    <w:rsid w:val="0050739F"/>
    <w:rsid w:val="00507B49"/>
    <w:rsid w:val="00507BA4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492"/>
    <w:rsid w:val="00522BDE"/>
    <w:rsid w:val="00522EC8"/>
    <w:rsid w:val="0052310C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056C"/>
    <w:rsid w:val="005312B0"/>
    <w:rsid w:val="00531BAB"/>
    <w:rsid w:val="005322A6"/>
    <w:rsid w:val="0053485F"/>
    <w:rsid w:val="00535D0D"/>
    <w:rsid w:val="00535DD3"/>
    <w:rsid w:val="00536126"/>
    <w:rsid w:val="00537F73"/>
    <w:rsid w:val="005406F0"/>
    <w:rsid w:val="00541579"/>
    <w:rsid w:val="00541F2D"/>
    <w:rsid w:val="005420FF"/>
    <w:rsid w:val="00543075"/>
    <w:rsid w:val="00546305"/>
    <w:rsid w:val="00546CB2"/>
    <w:rsid w:val="005474B2"/>
    <w:rsid w:val="00547714"/>
    <w:rsid w:val="005500D6"/>
    <w:rsid w:val="0055020F"/>
    <w:rsid w:val="005503D6"/>
    <w:rsid w:val="005514CA"/>
    <w:rsid w:val="00552247"/>
    <w:rsid w:val="005526AB"/>
    <w:rsid w:val="00552F63"/>
    <w:rsid w:val="00554ECC"/>
    <w:rsid w:val="005554F3"/>
    <w:rsid w:val="00555608"/>
    <w:rsid w:val="005557B6"/>
    <w:rsid w:val="00556545"/>
    <w:rsid w:val="00556BCF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3802"/>
    <w:rsid w:val="00594692"/>
    <w:rsid w:val="00594A62"/>
    <w:rsid w:val="00594AE6"/>
    <w:rsid w:val="0059549F"/>
    <w:rsid w:val="00595C6B"/>
    <w:rsid w:val="00596B0D"/>
    <w:rsid w:val="005978B2"/>
    <w:rsid w:val="00597B38"/>
    <w:rsid w:val="005A043D"/>
    <w:rsid w:val="005A1062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0A6"/>
    <w:rsid w:val="005B3177"/>
    <w:rsid w:val="005B3F64"/>
    <w:rsid w:val="005B452D"/>
    <w:rsid w:val="005B45E2"/>
    <w:rsid w:val="005B4999"/>
    <w:rsid w:val="005B4E8B"/>
    <w:rsid w:val="005B5162"/>
    <w:rsid w:val="005B5D00"/>
    <w:rsid w:val="005B6795"/>
    <w:rsid w:val="005B6AAA"/>
    <w:rsid w:val="005B7459"/>
    <w:rsid w:val="005C142E"/>
    <w:rsid w:val="005C1457"/>
    <w:rsid w:val="005C1967"/>
    <w:rsid w:val="005C1D6D"/>
    <w:rsid w:val="005C282D"/>
    <w:rsid w:val="005C3093"/>
    <w:rsid w:val="005C3632"/>
    <w:rsid w:val="005C3E5D"/>
    <w:rsid w:val="005C429C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3251"/>
    <w:rsid w:val="005E449D"/>
    <w:rsid w:val="005E5619"/>
    <w:rsid w:val="005E7EFD"/>
    <w:rsid w:val="005E7F9C"/>
    <w:rsid w:val="005F1C17"/>
    <w:rsid w:val="005F2232"/>
    <w:rsid w:val="005F4ACA"/>
    <w:rsid w:val="005F4AE4"/>
    <w:rsid w:val="005F52A8"/>
    <w:rsid w:val="005F57EC"/>
    <w:rsid w:val="005F7CAB"/>
    <w:rsid w:val="00600939"/>
    <w:rsid w:val="006023F6"/>
    <w:rsid w:val="006024B3"/>
    <w:rsid w:val="00602BB4"/>
    <w:rsid w:val="00603094"/>
    <w:rsid w:val="006039FF"/>
    <w:rsid w:val="00606488"/>
    <w:rsid w:val="00606790"/>
    <w:rsid w:val="00606E40"/>
    <w:rsid w:val="00607BE5"/>
    <w:rsid w:val="0061001D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32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3B03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3FF"/>
    <w:rsid w:val="00634297"/>
    <w:rsid w:val="00634C83"/>
    <w:rsid w:val="00635E0A"/>
    <w:rsid w:val="00636157"/>
    <w:rsid w:val="00636788"/>
    <w:rsid w:val="0063708D"/>
    <w:rsid w:val="0064053D"/>
    <w:rsid w:val="00640C24"/>
    <w:rsid w:val="006413A4"/>
    <w:rsid w:val="00643555"/>
    <w:rsid w:val="00643914"/>
    <w:rsid w:val="00643F87"/>
    <w:rsid w:val="00644ABF"/>
    <w:rsid w:val="0064686E"/>
    <w:rsid w:val="00646E27"/>
    <w:rsid w:val="00647BD5"/>
    <w:rsid w:val="0065109A"/>
    <w:rsid w:val="00651102"/>
    <w:rsid w:val="006517F6"/>
    <w:rsid w:val="00652309"/>
    <w:rsid w:val="00652326"/>
    <w:rsid w:val="006524A4"/>
    <w:rsid w:val="00653244"/>
    <w:rsid w:val="00654297"/>
    <w:rsid w:val="0065464D"/>
    <w:rsid w:val="00654D66"/>
    <w:rsid w:val="00657796"/>
    <w:rsid w:val="006601D9"/>
    <w:rsid w:val="00662107"/>
    <w:rsid w:val="00665775"/>
    <w:rsid w:val="00665B67"/>
    <w:rsid w:val="00665D32"/>
    <w:rsid w:val="006662F5"/>
    <w:rsid w:val="006677C3"/>
    <w:rsid w:val="00667E16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AC3"/>
    <w:rsid w:val="006903D2"/>
    <w:rsid w:val="006907A9"/>
    <w:rsid w:val="00690AE7"/>
    <w:rsid w:val="00691220"/>
    <w:rsid w:val="006931B0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57B"/>
    <w:rsid w:val="006A3DD9"/>
    <w:rsid w:val="006A482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C7FA1"/>
    <w:rsid w:val="006D032D"/>
    <w:rsid w:val="006D072F"/>
    <w:rsid w:val="006D0F50"/>
    <w:rsid w:val="006D14C8"/>
    <w:rsid w:val="006D1583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FFE"/>
    <w:rsid w:val="006F6350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10705"/>
    <w:rsid w:val="00710ECD"/>
    <w:rsid w:val="00711095"/>
    <w:rsid w:val="0071117C"/>
    <w:rsid w:val="00712F60"/>
    <w:rsid w:val="00713847"/>
    <w:rsid w:val="00713C04"/>
    <w:rsid w:val="00714238"/>
    <w:rsid w:val="00714555"/>
    <w:rsid w:val="00714AEA"/>
    <w:rsid w:val="00714B57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828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E4D"/>
    <w:rsid w:val="00743FF1"/>
    <w:rsid w:val="00746FAA"/>
    <w:rsid w:val="00747E29"/>
    <w:rsid w:val="00750211"/>
    <w:rsid w:val="00750216"/>
    <w:rsid w:val="007520D6"/>
    <w:rsid w:val="00752799"/>
    <w:rsid w:val="00752AC2"/>
    <w:rsid w:val="00753FE6"/>
    <w:rsid w:val="007544D1"/>
    <w:rsid w:val="0075576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5C2"/>
    <w:rsid w:val="0076571A"/>
    <w:rsid w:val="00765819"/>
    <w:rsid w:val="00766159"/>
    <w:rsid w:val="00767759"/>
    <w:rsid w:val="00767E8D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BE0"/>
    <w:rsid w:val="00777145"/>
    <w:rsid w:val="00780A9A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87F55"/>
    <w:rsid w:val="007901FE"/>
    <w:rsid w:val="0079163E"/>
    <w:rsid w:val="007917C4"/>
    <w:rsid w:val="00791859"/>
    <w:rsid w:val="00791FFC"/>
    <w:rsid w:val="0079273E"/>
    <w:rsid w:val="00792AD3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528"/>
    <w:rsid w:val="007A1677"/>
    <w:rsid w:val="007A1987"/>
    <w:rsid w:val="007A1A00"/>
    <w:rsid w:val="007A2490"/>
    <w:rsid w:val="007A374E"/>
    <w:rsid w:val="007A6030"/>
    <w:rsid w:val="007A652A"/>
    <w:rsid w:val="007A6779"/>
    <w:rsid w:val="007A7062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B51D4"/>
    <w:rsid w:val="007C03D4"/>
    <w:rsid w:val="007C27CF"/>
    <w:rsid w:val="007C29F1"/>
    <w:rsid w:val="007C3611"/>
    <w:rsid w:val="007C3FE5"/>
    <w:rsid w:val="007C45ED"/>
    <w:rsid w:val="007C53FA"/>
    <w:rsid w:val="007C5438"/>
    <w:rsid w:val="007C5874"/>
    <w:rsid w:val="007C5D84"/>
    <w:rsid w:val="007C64C8"/>
    <w:rsid w:val="007D0F24"/>
    <w:rsid w:val="007D158C"/>
    <w:rsid w:val="007D2356"/>
    <w:rsid w:val="007D567A"/>
    <w:rsid w:val="007D65EE"/>
    <w:rsid w:val="007D662B"/>
    <w:rsid w:val="007D721A"/>
    <w:rsid w:val="007E0483"/>
    <w:rsid w:val="007E0528"/>
    <w:rsid w:val="007E0F2B"/>
    <w:rsid w:val="007E2499"/>
    <w:rsid w:val="007E2C7E"/>
    <w:rsid w:val="007E3059"/>
    <w:rsid w:val="007E32E6"/>
    <w:rsid w:val="007E34F1"/>
    <w:rsid w:val="007E3D68"/>
    <w:rsid w:val="007E3EC5"/>
    <w:rsid w:val="007E4D38"/>
    <w:rsid w:val="007E546B"/>
    <w:rsid w:val="007E5CC0"/>
    <w:rsid w:val="007E628F"/>
    <w:rsid w:val="007E6E41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85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69B"/>
    <w:rsid w:val="00805988"/>
    <w:rsid w:val="00805C11"/>
    <w:rsid w:val="00805C46"/>
    <w:rsid w:val="0080624A"/>
    <w:rsid w:val="0080628D"/>
    <w:rsid w:val="008062F5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A34"/>
    <w:rsid w:val="00846B08"/>
    <w:rsid w:val="00847476"/>
    <w:rsid w:val="00850261"/>
    <w:rsid w:val="00851635"/>
    <w:rsid w:val="008516B4"/>
    <w:rsid w:val="00851F78"/>
    <w:rsid w:val="008521D3"/>
    <w:rsid w:val="00852209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23A"/>
    <w:rsid w:val="00857ADE"/>
    <w:rsid w:val="00857E91"/>
    <w:rsid w:val="008607DF"/>
    <w:rsid w:val="00860F52"/>
    <w:rsid w:val="008613DC"/>
    <w:rsid w:val="0086255F"/>
    <w:rsid w:val="00862C33"/>
    <w:rsid w:val="00864381"/>
    <w:rsid w:val="00864D76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3405"/>
    <w:rsid w:val="00884F1A"/>
    <w:rsid w:val="00885906"/>
    <w:rsid w:val="00885F81"/>
    <w:rsid w:val="00886DC5"/>
    <w:rsid w:val="00890154"/>
    <w:rsid w:val="0089029A"/>
    <w:rsid w:val="008909CB"/>
    <w:rsid w:val="00890CBC"/>
    <w:rsid w:val="0089144F"/>
    <w:rsid w:val="00891620"/>
    <w:rsid w:val="00891A9F"/>
    <w:rsid w:val="00892863"/>
    <w:rsid w:val="008928BB"/>
    <w:rsid w:val="00892EF1"/>
    <w:rsid w:val="0089303A"/>
    <w:rsid w:val="00893BC2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4CDF"/>
    <w:rsid w:val="008C627A"/>
    <w:rsid w:val="008C725F"/>
    <w:rsid w:val="008C7D76"/>
    <w:rsid w:val="008D179B"/>
    <w:rsid w:val="008D2273"/>
    <w:rsid w:val="008D2EA1"/>
    <w:rsid w:val="008D2EC1"/>
    <w:rsid w:val="008D3001"/>
    <w:rsid w:val="008D40B0"/>
    <w:rsid w:val="008D4540"/>
    <w:rsid w:val="008D491F"/>
    <w:rsid w:val="008D4ED3"/>
    <w:rsid w:val="008D53BF"/>
    <w:rsid w:val="008D6D66"/>
    <w:rsid w:val="008D6E4E"/>
    <w:rsid w:val="008D7F47"/>
    <w:rsid w:val="008E00E6"/>
    <w:rsid w:val="008E05EA"/>
    <w:rsid w:val="008E05F5"/>
    <w:rsid w:val="008E0A0C"/>
    <w:rsid w:val="008E2CAE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3C27"/>
    <w:rsid w:val="008F44F6"/>
    <w:rsid w:val="008F4CB1"/>
    <w:rsid w:val="008F5B29"/>
    <w:rsid w:val="008F5D41"/>
    <w:rsid w:val="008F6F4B"/>
    <w:rsid w:val="008F6F90"/>
    <w:rsid w:val="008F7E84"/>
    <w:rsid w:val="00901413"/>
    <w:rsid w:val="00901BF6"/>
    <w:rsid w:val="00903F72"/>
    <w:rsid w:val="00904362"/>
    <w:rsid w:val="00905E09"/>
    <w:rsid w:val="009063FF"/>
    <w:rsid w:val="00906D3A"/>
    <w:rsid w:val="00906EB9"/>
    <w:rsid w:val="00907415"/>
    <w:rsid w:val="009105A2"/>
    <w:rsid w:val="00910C04"/>
    <w:rsid w:val="009110BA"/>
    <w:rsid w:val="0091161F"/>
    <w:rsid w:val="0091225B"/>
    <w:rsid w:val="009122D2"/>
    <w:rsid w:val="00913D6D"/>
    <w:rsid w:val="009147E5"/>
    <w:rsid w:val="009148AC"/>
    <w:rsid w:val="009149FC"/>
    <w:rsid w:val="009167DB"/>
    <w:rsid w:val="00916B4E"/>
    <w:rsid w:val="00917030"/>
    <w:rsid w:val="009203DF"/>
    <w:rsid w:val="009206C6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020"/>
    <w:rsid w:val="00935843"/>
    <w:rsid w:val="00936170"/>
    <w:rsid w:val="00936446"/>
    <w:rsid w:val="00936B63"/>
    <w:rsid w:val="00937117"/>
    <w:rsid w:val="009401FD"/>
    <w:rsid w:val="0094034A"/>
    <w:rsid w:val="00940A9B"/>
    <w:rsid w:val="00940F6D"/>
    <w:rsid w:val="00941813"/>
    <w:rsid w:val="00941D1C"/>
    <w:rsid w:val="009422F9"/>
    <w:rsid w:val="0094281F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263"/>
    <w:rsid w:val="00950944"/>
    <w:rsid w:val="00950F54"/>
    <w:rsid w:val="009515B1"/>
    <w:rsid w:val="00951E1C"/>
    <w:rsid w:val="00951F99"/>
    <w:rsid w:val="009522D0"/>
    <w:rsid w:val="00952493"/>
    <w:rsid w:val="0095318F"/>
    <w:rsid w:val="0095529F"/>
    <w:rsid w:val="00955E45"/>
    <w:rsid w:val="00955EB3"/>
    <w:rsid w:val="0095643D"/>
    <w:rsid w:val="00960076"/>
    <w:rsid w:val="009612CA"/>
    <w:rsid w:val="009614CF"/>
    <w:rsid w:val="00961D2A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3BE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0CA3"/>
    <w:rsid w:val="009919E9"/>
    <w:rsid w:val="009933AB"/>
    <w:rsid w:val="00993E17"/>
    <w:rsid w:val="009940BB"/>
    <w:rsid w:val="00995FEA"/>
    <w:rsid w:val="0099621F"/>
    <w:rsid w:val="00996A2E"/>
    <w:rsid w:val="00996F3A"/>
    <w:rsid w:val="00997D0B"/>
    <w:rsid w:val="009A0DC7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A76F3"/>
    <w:rsid w:val="009B098E"/>
    <w:rsid w:val="009B1E54"/>
    <w:rsid w:val="009B22E3"/>
    <w:rsid w:val="009B2B7B"/>
    <w:rsid w:val="009B379E"/>
    <w:rsid w:val="009B4228"/>
    <w:rsid w:val="009B4345"/>
    <w:rsid w:val="009B5077"/>
    <w:rsid w:val="009B5D7B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6297"/>
    <w:rsid w:val="009C77A3"/>
    <w:rsid w:val="009C7DCA"/>
    <w:rsid w:val="009D12F8"/>
    <w:rsid w:val="009D14E4"/>
    <w:rsid w:val="009D14EE"/>
    <w:rsid w:val="009D1B3A"/>
    <w:rsid w:val="009D21CC"/>
    <w:rsid w:val="009D28AB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4F9"/>
    <w:rsid w:val="009F6ABD"/>
    <w:rsid w:val="009F74A1"/>
    <w:rsid w:val="00A01BA0"/>
    <w:rsid w:val="00A01F44"/>
    <w:rsid w:val="00A02AB3"/>
    <w:rsid w:val="00A02D3E"/>
    <w:rsid w:val="00A034F6"/>
    <w:rsid w:val="00A03647"/>
    <w:rsid w:val="00A040FE"/>
    <w:rsid w:val="00A0436B"/>
    <w:rsid w:val="00A05B04"/>
    <w:rsid w:val="00A06437"/>
    <w:rsid w:val="00A066CC"/>
    <w:rsid w:val="00A075BE"/>
    <w:rsid w:val="00A10AF1"/>
    <w:rsid w:val="00A116EB"/>
    <w:rsid w:val="00A120DB"/>
    <w:rsid w:val="00A123C7"/>
    <w:rsid w:val="00A149AF"/>
    <w:rsid w:val="00A15802"/>
    <w:rsid w:val="00A16AF4"/>
    <w:rsid w:val="00A16BD6"/>
    <w:rsid w:val="00A205ED"/>
    <w:rsid w:val="00A2206C"/>
    <w:rsid w:val="00A22B9E"/>
    <w:rsid w:val="00A232DA"/>
    <w:rsid w:val="00A23DCB"/>
    <w:rsid w:val="00A256AC"/>
    <w:rsid w:val="00A258AA"/>
    <w:rsid w:val="00A25C11"/>
    <w:rsid w:val="00A30881"/>
    <w:rsid w:val="00A30B17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423"/>
    <w:rsid w:val="00A41A93"/>
    <w:rsid w:val="00A41C9D"/>
    <w:rsid w:val="00A4212C"/>
    <w:rsid w:val="00A424F0"/>
    <w:rsid w:val="00A42662"/>
    <w:rsid w:val="00A43149"/>
    <w:rsid w:val="00A4406D"/>
    <w:rsid w:val="00A44427"/>
    <w:rsid w:val="00A44B2D"/>
    <w:rsid w:val="00A44F5A"/>
    <w:rsid w:val="00A452B3"/>
    <w:rsid w:val="00A4546C"/>
    <w:rsid w:val="00A47253"/>
    <w:rsid w:val="00A4731A"/>
    <w:rsid w:val="00A47C21"/>
    <w:rsid w:val="00A52427"/>
    <w:rsid w:val="00A54680"/>
    <w:rsid w:val="00A550F2"/>
    <w:rsid w:val="00A5745A"/>
    <w:rsid w:val="00A60FFF"/>
    <w:rsid w:val="00A61C7A"/>
    <w:rsid w:val="00A62339"/>
    <w:rsid w:val="00A6261E"/>
    <w:rsid w:val="00A6329A"/>
    <w:rsid w:val="00A632AA"/>
    <w:rsid w:val="00A63B58"/>
    <w:rsid w:val="00A63D56"/>
    <w:rsid w:val="00A64644"/>
    <w:rsid w:val="00A6490F"/>
    <w:rsid w:val="00A64FF4"/>
    <w:rsid w:val="00A65F88"/>
    <w:rsid w:val="00A660C5"/>
    <w:rsid w:val="00A668EA"/>
    <w:rsid w:val="00A66A1C"/>
    <w:rsid w:val="00A675BA"/>
    <w:rsid w:val="00A67935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5B9D"/>
    <w:rsid w:val="00A77524"/>
    <w:rsid w:val="00A775DA"/>
    <w:rsid w:val="00A8007D"/>
    <w:rsid w:val="00A8024C"/>
    <w:rsid w:val="00A8040D"/>
    <w:rsid w:val="00A80D31"/>
    <w:rsid w:val="00A811CE"/>
    <w:rsid w:val="00A812D6"/>
    <w:rsid w:val="00A81410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83F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A77FF"/>
    <w:rsid w:val="00AB01D0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675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D7FA5"/>
    <w:rsid w:val="00AE02F9"/>
    <w:rsid w:val="00AE0D80"/>
    <w:rsid w:val="00AE1564"/>
    <w:rsid w:val="00AE1AC7"/>
    <w:rsid w:val="00AE1C01"/>
    <w:rsid w:val="00AE1F04"/>
    <w:rsid w:val="00AE2D50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125"/>
    <w:rsid w:val="00AF221D"/>
    <w:rsid w:val="00AF23F4"/>
    <w:rsid w:val="00AF3101"/>
    <w:rsid w:val="00AF31E6"/>
    <w:rsid w:val="00AF5150"/>
    <w:rsid w:val="00AF6280"/>
    <w:rsid w:val="00AF6920"/>
    <w:rsid w:val="00AF6ACD"/>
    <w:rsid w:val="00AF6B44"/>
    <w:rsid w:val="00AF729C"/>
    <w:rsid w:val="00AF7F15"/>
    <w:rsid w:val="00B0032A"/>
    <w:rsid w:val="00B01437"/>
    <w:rsid w:val="00B01A5A"/>
    <w:rsid w:val="00B01F05"/>
    <w:rsid w:val="00B026AC"/>
    <w:rsid w:val="00B03290"/>
    <w:rsid w:val="00B03B0E"/>
    <w:rsid w:val="00B057FB"/>
    <w:rsid w:val="00B110FA"/>
    <w:rsid w:val="00B12589"/>
    <w:rsid w:val="00B14DA7"/>
    <w:rsid w:val="00B15B0A"/>
    <w:rsid w:val="00B16A83"/>
    <w:rsid w:val="00B16E6F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0823"/>
    <w:rsid w:val="00B51811"/>
    <w:rsid w:val="00B5197B"/>
    <w:rsid w:val="00B519C1"/>
    <w:rsid w:val="00B526CF"/>
    <w:rsid w:val="00B52F56"/>
    <w:rsid w:val="00B536D7"/>
    <w:rsid w:val="00B5382A"/>
    <w:rsid w:val="00B53A28"/>
    <w:rsid w:val="00B53C0E"/>
    <w:rsid w:val="00B55295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2F39"/>
    <w:rsid w:val="00B73847"/>
    <w:rsid w:val="00B73CC6"/>
    <w:rsid w:val="00B744BC"/>
    <w:rsid w:val="00B75020"/>
    <w:rsid w:val="00B752F8"/>
    <w:rsid w:val="00B76657"/>
    <w:rsid w:val="00B76EDF"/>
    <w:rsid w:val="00B76F33"/>
    <w:rsid w:val="00B7715C"/>
    <w:rsid w:val="00B7754D"/>
    <w:rsid w:val="00B776F2"/>
    <w:rsid w:val="00B81CE1"/>
    <w:rsid w:val="00B826B6"/>
    <w:rsid w:val="00B8450D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1041"/>
    <w:rsid w:val="00BA2760"/>
    <w:rsid w:val="00BA295F"/>
    <w:rsid w:val="00BA3032"/>
    <w:rsid w:val="00BA39CB"/>
    <w:rsid w:val="00BA4A52"/>
    <w:rsid w:val="00BA51DE"/>
    <w:rsid w:val="00BA747B"/>
    <w:rsid w:val="00BA75E5"/>
    <w:rsid w:val="00BA771A"/>
    <w:rsid w:val="00BA789C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B7E64"/>
    <w:rsid w:val="00BC05AF"/>
    <w:rsid w:val="00BC0F2B"/>
    <w:rsid w:val="00BC14F0"/>
    <w:rsid w:val="00BC16EA"/>
    <w:rsid w:val="00BC1EF9"/>
    <w:rsid w:val="00BC22BE"/>
    <w:rsid w:val="00BC2EF3"/>
    <w:rsid w:val="00BC3EA4"/>
    <w:rsid w:val="00BC4A46"/>
    <w:rsid w:val="00BC4D9B"/>
    <w:rsid w:val="00BC6BBB"/>
    <w:rsid w:val="00BD02EE"/>
    <w:rsid w:val="00BD0BDC"/>
    <w:rsid w:val="00BD1078"/>
    <w:rsid w:val="00BD1869"/>
    <w:rsid w:val="00BD2B6C"/>
    <w:rsid w:val="00BD2B7E"/>
    <w:rsid w:val="00BD3D6C"/>
    <w:rsid w:val="00BD4C77"/>
    <w:rsid w:val="00BD503A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327"/>
    <w:rsid w:val="00BE4E64"/>
    <w:rsid w:val="00BE6092"/>
    <w:rsid w:val="00BE6304"/>
    <w:rsid w:val="00BE67CA"/>
    <w:rsid w:val="00BE7003"/>
    <w:rsid w:val="00BE7707"/>
    <w:rsid w:val="00BF02F3"/>
    <w:rsid w:val="00BF1CF2"/>
    <w:rsid w:val="00BF1D46"/>
    <w:rsid w:val="00BF39D5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F8"/>
    <w:rsid w:val="00C04CDA"/>
    <w:rsid w:val="00C05102"/>
    <w:rsid w:val="00C053C9"/>
    <w:rsid w:val="00C0600B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F70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0F1A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401BA"/>
    <w:rsid w:val="00C4066B"/>
    <w:rsid w:val="00C410F8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9E8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94E"/>
    <w:rsid w:val="00C72C8B"/>
    <w:rsid w:val="00C72E79"/>
    <w:rsid w:val="00C73A6D"/>
    <w:rsid w:val="00C74457"/>
    <w:rsid w:val="00C7551A"/>
    <w:rsid w:val="00C75F39"/>
    <w:rsid w:val="00C76B98"/>
    <w:rsid w:val="00C7729C"/>
    <w:rsid w:val="00C77769"/>
    <w:rsid w:val="00C80F6F"/>
    <w:rsid w:val="00C8115E"/>
    <w:rsid w:val="00C81BBC"/>
    <w:rsid w:val="00C823C7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BEE"/>
    <w:rsid w:val="00C91153"/>
    <w:rsid w:val="00C926FF"/>
    <w:rsid w:val="00C9365D"/>
    <w:rsid w:val="00C93AE2"/>
    <w:rsid w:val="00C944F1"/>
    <w:rsid w:val="00C9569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24A1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122"/>
    <w:rsid w:val="00CC25D8"/>
    <w:rsid w:val="00CC2671"/>
    <w:rsid w:val="00CC3698"/>
    <w:rsid w:val="00CC3A3C"/>
    <w:rsid w:val="00CC4136"/>
    <w:rsid w:val="00CC417F"/>
    <w:rsid w:val="00CC419A"/>
    <w:rsid w:val="00CC5AB1"/>
    <w:rsid w:val="00CC5F9E"/>
    <w:rsid w:val="00CC641B"/>
    <w:rsid w:val="00CC6B07"/>
    <w:rsid w:val="00CC736E"/>
    <w:rsid w:val="00CC7893"/>
    <w:rsid w:val="00CC7CD3"/>
    <w:rsid w:val="00CD07B0"/>
    <w:rsid w:val="00CD0965"/>
    <w:rsid w:val="00CD0AD0"/>
    <w:rsid w:val="00CD1ADB"/>
    <w:rsid w:val="00CD2E16"/>
    <w:rsid w:val="00CD33C4"/>
    <w:rsid w:val="00CD362B"/>
    <w:rsid w:val="00CD45B8"/>
    <w:rsid w:val="00CD4E32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596"/>
    <w:rsid w:val="00CE6633"/>
    <w:rsid w:val="00CE7B4D"/>
    <w:rsid w:val="00CE7D6F"/>
    <w:rsid w:val="00CE7D99"/>
    <w:rsid w:val="00CE7E1C"/>
    <w:rsid w:val="00CF036C"/>
    <w:rsid w:val="00CF2690"/>
    <w:rsid w:val="00CF2A12"/>
    <w:rsid w:val="00CF4679"/>
    <w:rsid w:val="00CF475C"/>
    <w:rsid w:val="00CF511B"/>
    <w:rsid w:val="00CF52CC"/>
    <w:rsid w:val="00CF5875"/>
    <w:rsid w:val="00CF752D"/>
    <w:rsid w:val="00CF7A76"/>
    <w:rsid w:val="00D00E71"/>
    <w:rsid w:val="00D00FC6"/>
    <w:rsid w:val="00D0113C"/>
    <w:rsid w:val="00D01F0E"/>
    <w:rsid w:val="00D031C8"/>
    <w:rsid w:val="00D033F9"/>
    <w:rsid w:val="00D04ECE"/>
    <w:rsid w:val="00D05063"/>
    <w:rsid w:val="00D053A7"/>
    <w:rsid w:val="00D0591E"/>
    <w:rsid w:val="00D05FB6"/>
    <w:rsid w:val="00D066DC"/>
    <w:rsid w:val="00D06C57"/>
    <w:rsid w:val="00D0769F"/>
    <w:rsid w:val="00D07D70"/>
    <w:rsid w:val="00D07E91"/>
    <w:rsid w:val="00D1005B"/>
    <w:rsid w:val="00D10300"/>
    <w:rsid w:val="00D115C7"/>
    <w:rsid w:val="00D13AE1"/>
    <w:rsid w:val="00D14705"/>
    <w:rsid w:val="00D16294"/>
    <w:rsid w:val="00D17124"/>
    <w:rsid w:val="00D20BF4"/>
    <w:rsid w:val="00D211DA"/>
    <w:rsid w:val="00D2178D"/>
    <w:rsid w:val="00D21831"/>
    <w:rsid w:val="00D21A40"/>
    <w:rsid w:val="00D21FEC"/>
    <w:rsid w:val="00D22765"/>
    <w:rsid w:val="00D2431E"/>
    <w:rsid w:val="00D25FF0"/>
    <w:rsid w:val="00D26951"/>
    <w:rsid w:val="00D27026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0CFA"/>
    <w:rsid w:val="00D41B39"/>
    <w:rsid w:val="00D42A9F"/>
    <w:rsid w:val="00D42D47"/>
    <w:rsid w:val="00D431B7"/>
    <w:rsid w:val="00D43845"/>
    <w:rsid w:val="00D43AA6"/>
    <w:rsid w:val="00D43C4E"/>
    <w:rsid w:val="00D4523D"/>
    <w:rsid w:val="00D4573F"/>
    <w:rsid w:val="00D4628B"/>
    <w:rsid w:val="00D46462"/>
    <w:rsid w:val="00D46D0F"/>
    <w:rsid w:val="00D475AA"/>
    <w:rsid w:val="00D47B5C"/>
    <w:rsid w:val="00D47C1D"/>
    <w:rsid w:val="00D50DEC"/>
    <w:rsid w:val="00D51D25"/>
    <w:rsid w:val="00D51F22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2525"/>
    <w:rsid w:val="00D62991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1507"/>
    <w:rsid w:val="00D82339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9A4"/>
    <w:rsid w:val="00D96BC1"/>
    <w:rsid w:val="00D97256"/>
    <w:rsid w:val="00D97683"/>
    <w:rsid w:val="00D97684"/>
    <w:rsid w:val="00DA042B"/>
    <w:rsid w:val="00DA0892"/>
    <w:rsid w:val="00DA0F66"/>
    <w:rsid w:val="00DA1D46"/>
    <w:rsid w:val="00DA20E6"/>
    <w:rsid w:val="00DA2520"/>
    <w:rsid w:val="00DA37E1"/>
    <w:rsid w:val="00DA3823"/>
    <w:rsid w:val="00DA3FA8"/>
    <w:rsid w:val="00DA440F"/>
    <w:rsid w:val="00DA4B0B"/>
    <w:rsid w:val="00DA6006"/>
    <w:rsid w:val="00DA6189"/>
    <w:rsid w:val="00DA65F3"/>
    <w:rsid w:val="00DA6DE7"/>
    <w:rsid w:val="00DA7527"/>
    <w:rsid w:val="00DA7996"/>
    <w:rsid w:val="00DA7AA3"/>
    <w:rsid w:val="00DA7C23"/>
    <w:rsid w:val="00DB1637"/>
    <w:rsid w:val="00DB2197"/>
    <w:rsid w:val="00DB252C"/>
    <w:rsid w:val="00DB2C8B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1BA5"/>
    <w:rsid w:val="00DC1E3C"/>
    <w:rsid w:val="00DC21CF"/>
    <w:rsid w:val="00DC23B3"/>
    <w:rsid w:val="00DC2A79"/>
    <w:rsid w:val="00DC32C1"/>
    <w:rsid w:val="00DC45EA"/>
    <w:rsid w:val="00DC4D28"/>
    <w:rsid w:val="00DC6544"/>
    <w:rsid w:val="00DC6E13"/>
    <w:rsid w:val="00DD06E2"/>
    <w:rsid w:val="00DD11BC"/>
    <w:rsid w:val="00DD1814"/>
    <w:rsid w:val="00DD3F41"/>
    <w:rsid w:val="00DD40A7"/>
    <w:rsid w:val="00DD4139"/>
    <w:rsid w:val="00DD47E1"/>
    <w:rsid w:val="00DD5D17"/>
    <w:rsid w:val="00DD5E53"/>
    <w:rsid w:val="00DE1804"/>
    <w:rsid w:val="00DE28FB"/>
    <w:rsid w:val="00DE2AD3"/>
    <w:rsid w:val="00DE2C18"/>
    <w:rsid w:val="00DE2C7F"/>
    <w:rsid w:val="00DE308B"/>
    <w:rsid w:val="00DE357D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DF7B3D"/>
    <w:rsid w:val="00E0202C"/>
    <w:rsid w:val="00E0257D"/>
    <w:rsid w:val="00E03638"/>
    <w:rsid w:val="00E03B0B"/>
    <w:rsid w:val="00E03B33"/>
    <w:rsid w:val="00E03FE1"/>
    <w:rsid w:val="00E04E2B"/>
    <w:rsid w:val="00E06C72"/>
    <w:rsid w:val="00E0701E"/>
    <w:rsid w:val="00E072FE"/>
    <w:rsid w:val="00E07ADF"/>
    <w:rsid w:val="00E10175"/>
    <w:rsid w:val="00E10B16"/>
    <w:rsid w:val="00E10C80"/>
    <w:rsid w:val="00E11689"/>
    <w:rsid w:val="00E12250"/>
    <w:rsid w:val="00E12996"/>
    <w:rsid w:val="00E1319E"/>
    <w:rsid w:val="00E153F4"/>
    <w:rsid w:val="00E15DC5"/>
    <w:rsid w:val="00E15ED0"/>
    <w:rsid w:val="00E16196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6D4D"/>
    <w:rsid w:val="00E26FE1"/>
    <w:rsid w:val="00E27D3C"/>
    <w:rsid w:val="00E30A5A"/>
    <w:rsid w:val="00E30B7C"/>
    <w:rsid w:val="00E3234A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17C7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61BC8"/>
    <w:rsid w:val="00E622EF"/>
    <w:rsid w:val="00E62AAA"/>
    <w:rsid w:val="00E63FBE"/>
    <w:rsid w:val="00E641F4"/>
    <w:rsid w:val="00E652A9"/>
    <w:rsid w:val="00E66ACB"/>
    <w:rsid w:val="00E66DC1"/>
    <w:rsid w:val="00E6701C"/>
    <w:rsid w:val="00E67179"/>
    <w:rsid w:val="00E67350"/>
    <w:rsid w:val="00E71213"/>
    <w:rsid w:val="00E716C6"/>
    <w:rsid w:val="00E73145"/>
    <w:rsid w:val="00E7388B"/>
    <w:rsid w:val="00E74BDC"/>
    <w:rsid w:val="00E778F5"/>
    <w:rsid w:val="00E803FE"/>
    <w:rsid w:val="00E81A03"/>
    <w:rsid w:val="00E84102"/>
    <w:rsid w:val="00E86A26"/>
    <w:rsid w:val="00E878F2"/>
    <w:rsid w:val="00E87C75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1E1B"/>
    <w:rsid w:val="00EA1FE7"/>
    <w:rsid w:val="00EA213E"/>
    <w:rsid w:val="00EA2518"/>
    <w:rsid w:val="00EA2543"/>
    <w:rsid w:val="00EA2AFE"/>
    <w:rsid w:val="00EA30AC"/>
    <w:rsid w:val="00EA394C"/>
    <w:rsid w:val="00EA3F13"/>
    <w:rsid w:val="00EA42F7"/>
    <w:rsid w:val="00EA4D3D"/>
    <w:rsid w:val="00EA5E1E"/>
    <w:rsid w:val="00EA6D39"/>
    <w:rsid w:val="00EA7470"/>
    <w:rsid w:val="00EA74C5"/>
    <w:rsid w:val="00EB01F9"/>
    <w:rsid w:val="00EB0D40"/>
    <w:rsid w:val="00EB20CB"/>
    <w:rsid w:val="00EB2785"/>
    <w:rsid w:val="00EB2E06"/>
    <w:rsid w:val="00EB36E6"/>
    <w:rsid w:val="00EB422C"/>
    <w:rsid w:val="00EB438A"/>
    <w:rsid w:val="00EB5319"/>
    <w:rsid w:val="00EB5912"/>
    <w:rsid w:val="00EB61E8"/>
    <w:rsid w:val="00EB64F0"/>
    <w:rsid w:val="00EB6C6B"/>
    <w:rsid w:val="00EB70AF"/>
    <w:rsid w:val="00EB73DC"/>
    <w:rsid w:val="00EB73F2"/>
    <w:rsid w:val="00EC059B"/>
    <w:rsid w:val="00EC0B06"/>
    <w:rsid w:val="00EC0D78"/>
    <w:rsid w:val="00EC1264"/>
    <w:rsid w:val="00EC1CE7"/>
    <w:rsid w:val="00EC2C45"/>
    <w:rsid w:val="00EC39B1"/>
    <w:rsid w:val="00EC39CA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34DB"/>
    <w:rsid w:val="00ED392A"/>
    <w:rsid w:val="00ED43FB"/>
    <w:rsid w:val="00ED5BC7"/>
    <w:rsid w:val="00ED5BFC"/>
    <w:rsid w:val="00ED70A0"/>
    <w:rsid w:val="00EE011E"/>
    <w:rsid w:val="00EE09B0"/>
    <w:rsid w:val="00EE1017"/>
    <w:rsid w:val="00EE1DAA"/>
    <w:rsid w:val="00EE2B83"/>
    <w:rsid w:val="00EE3C05"/>
    <w:rsid w:val="00EE526F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944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21210"/>
    <w:rsid w:val="00F22461"/>
    <w:rsid w:val="00F24228"/>
    <w:rsid w:val="00F243FF"/>
    <w:rsid w:val="00F2491E"/>
    <w:rsid w:val="00F26D52"/>
    <w:rsid w:val="00F27362"/>
    <w:rsid w:val="00F27766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1EB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4DCF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0AD"/>
    <w:rsid w:val="00F6742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60E5"/>
    <w:rsid w:val="00F7640D"/>
    <w:rsid w:val="00F76ACC"/>
    <w:rsid w:val="00F76D2C"/>
    <w:rsid w:val="00F77977"/>
    <w:rsid w:val="00F811CB"/>
    <w:rsid w:val="00F81B7D"/>
    <w:rsid w:val="00F81C57"/>
    <w:rsid w:val="00F82089"/>
    <w:rsid w:val="00F82357"/>
    <w:rsid w:val="00F82683"/>
    <w:rsid w:val="00F82AAE"/>
    <w:rsid w:val="00F8397D"/>
    <w:rsid w:val="00F85338"/>
    <w:rsid w:val="00F8566F"/>
    <w:rsid w:val="00F858B7"/>
    <w:rsid w:val="00F86D34"/>
    <w:rsid w:val="00F9157F"/>
    <w:rsid w:val="00F91E6D"/>
    <w:rsid w:val="00F921C7"/>
    <w:rsid w:val="00F92A58"/>
    <w:rsid w:val="00F9429F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4CEB"/>
    <w:rsid w:val="00FB6417"/>
    <w:rsid w:val="00FB64C4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17FC"/>
    <w:rsid w:val="00FC2F18"/>
    <w:rsid w:val="00FC3153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5DC"/>
    <w:rsid w:val="00FD1847"/>
    <w:rsid w:val="00FD233C"/>
    <w:rsid w:val="00FD2D79"/>
    <w:rsid w:val="00FD2FD9"/>
    <w:rsid w:val="00FD4642"/>
    <w:rsid w:val="00FD50AA"/>
    <w:rsid w:val="00FD5192"/>
    <w:rsid w:val="00FD58F5"/>
    <w:rsid w:val="00FD5D0E"/>
    <w:rsid w:val="00FD61A3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99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8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A9B46-AF2C-4B34-87F4-77CB600CC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4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Kyunggyu Lee (LG Electronics)</cp:lastModifiedBy>
  <cp:revision>168</cp:revision>
  <dcterms:created xsi:type="dcterms:W3CDTF">2024-09-30T07:09:00Z</dcterms:created>
  <dcterms:modified xsi:type="dcterms:W3CDTF">2025-02-07T04:51:00Z</dcterms:modified>
</cp:coreProperties>
</file>